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925A58" w14:textId="77777777" w:rsidR="00226B37" w:rsidRPr="00CB2571" w:rsidRDefault="00226B37" w:rsidP="0073063A">
      <w:pPr>
        <w:spacing w:line="240" w:lineRule="auto"/>
        <w:jc w:val="center"/>
        <w:rPr>
          <w:rFonts w:cs="Arial"/>
          <w:b/>
          <w:bCs/>
          <w:szCs w:val="24"/>
        </w:rPr>
      </w:pPr>
      <w:r w:rsidRPr="00CB2571">
        <w:rPr>
          <w:rFonts w:cs="Arial"/>
          <w:b/>
          <w:bCs/>
          <w:szCs w:val="24"/>
        </w:rPr>
        <w:t>ANÁLISE ECONÔMICO-FINANCEIRA DE UM POSTO DE COMBUSTÍVEL EM SÃO MARTINHO/RS</w:t>
      </w:r>
    </w:p>
    <w:p w14:paraId="03A0AB54" w14:textId="77777777" w:rsidR="00226B37" w:rsidRPr="00CB2571" w:rsidRDefault="00226B37" w:rsidP="0073063A">
      <w:pPr>
        <w:rPr>
          <w:rFonts w:cs="Arial"/>
        </w:rPr>
      </w:pPr>
    </w:p>
    <w:p w14:paraId="45D96253" w14:textId="77777777" w:rsidR="00226B37" w:rsidRPr="00CB2571" w:rsidRDefault="00226B37" w:rsidP="0073063A">
      <w:pPr>
        <w:spacing w:line="240" w:lineRule="auto"/>
        <w:jc w:val="right"/>
        <w:rPr>
          <w:rFonts w:cs="Arial"/>
        </w:rPr>
      </w:pPr>
      <w:r w:rsidRPr="00CB2571">
        <w:rPr>
          <w:rFonts w:cs="Arial"/>
        </w:rPr>
        <w:t xml:space="preserve">Laura </w:t>
      </w:r>
      <w:proofErr w:type="spellStart"/>
      <w:r w:rsidRPr="00CB2571">
        <w:rPr>
          <w:rFonts w:cs="Arial"/>
        </w:rPr>
        <w:t>Kunz</w:t>
      </w:r>
      <w:proofErr w:type="spellEnd"/>
      <w:r w:rsidRPr="00CB2571">
        <w:rPr>
          <w:rStyle w:val="Refdenotaderodap"/>
          <w:rFonts w:cs="Arial"/>
        </w:rPr>
        <w:footnoteReference w:id="1"/>
      </w:r>
    </w:p>
    <w:p w14:paraId="3F9DD575" w14:textId="6EB247A6" w:rsidR="00226B37" w:rsidRPr="00CB2571" w:rsidRDefault="00E53015" w:rsidP="0073063A">
      <w:pPr>
        <w:spacing w:line="240" w:lineRule="auto"/>
        <w:jc w:val="right"/>
        <w:rPr>
          <w:rFonts w:cs="Arial"/>
        </w:rPr>
      </w:pPr>
      <w:r w:rsidRPr="00CB2571">
        <w:rPr>
          <w:rFonts w:cs="Arial"/>
        </w:rPr>
        <w:t xml:space="preserve">Mônica </w:t>
      </w:r>
      <w:proofErr w:type="spellStart"/>
      <w:r w:rsidRPr="00CB2571">
        <w:rPr>
          <w:rFonts w:cs="Arial"/>
        </w:rPr>
        <w:t>Stormowsk</w:t>
      </w:r>
      <w:r w:rsidR="00226B37" w:rsidRPr="00CB2571">
        <w:rPr>
          <w:rFonts w:cs="Arial"/>
        </w:rPr>
        <w:t>i</w:t>
      </w:r>
      <w:proofErr w:type="spellEnd"/>
      <w:r w:rsidR="00226B37" w:rsidRPr="00CB2571">
        <w:rPr>
          <w:rStyle w:val="Refdenotaderodap"/>
          <w:rFonts w:cs="Arial"/>
        </w:rPr>
        <w:footnoteReference w:id="2"/>
      </w:r>
    </w:p>
    <w:p w14:paraId="2512B209" w14:textId="77777777" w:rsidR="00226B37" w:rsidRPr="00CB2571" w:rsidRDefault="00226B37" w:rsidP="0073063A">
      <w:pPr>
        <w:rPr>
          <w:rFonts w:cs="Arial"/>
          <w:b/>
        </w:rPr>
      </w:pPr>
    </w:p>
    <w:p w14:paraId="5944D683" w14:textId="77777777" w:rsidR="00226B37" w:rsidRPr="00CB2571" w:rsidRDefault="00226B37" w:rsidP="0073063A">
      <w:pPr>
        <w:spacing w:line="240" w:lineRule="auto"/>
        <w:jc w:val="center"/>
        <w:rPr>
          <w:rFonts w:cs="Arial"/>
        </w:rPr>
      </w:pPr>
      <w:r w:rsidRPr="00CB2571">
        <w:rPr>
          <w:rFonts w:cs="Arial"/>
          <w:b/>
        </w:rPr>
        <w:t>RESUMO</w:t>
      </w:r>
    </w:p>
    <w:p w14:paraId="5FD36D7A" w14:textId="0A4637BA" w:rsidR="00D55B25" w:rsidRPr="00CB2571" w:rsidRDefault="00D55B25" w:rsidP="0073063A">
      <w:pPr>
        <w:ind w:firstLine="0"/>
        <w:rPr>
          <w:rFonts w:cs="Arial"/>
          <w:szCs w:val="24"/>
        </w:rPr>
      </w:pPr>
    </w:p>
    <w:p w14:paraId="40B90E16" w14:textId="2FE79C5A" w:rsidR="00226B37" w:rsidRDefault="00D55B25" w:rsidP="0073063A">
      <w:pPr>
        <w:pStyle w:val="Textodecomentrio"/>
        <w:ind w:firstLine="0"/>
        <w:rPr>
          <w:rFonts w:cs="Arial"/>
          <w:sz w:val="24"/>
          <w:szCs w:val="24"/>
        </w:rPr>
      </w:pPr>
      <w:r w:rsidRPr="00CB2571">
        <w:rPr>
          <w:rFonts w:cs="Arial"/>
          <w:sz w:val="24"/>
          <w:szCs w:val="24"/>
        </w:rPr>
        <w:t>E</w:t>
      </w:r>
      <w:r w:rsidR="00E53015" w:rsidRPr="00CB2571">
        <w:rPr>
          <w:rFonts w:cs="Arial"/>
          <w:sz w:val="24"/>
          <w:szCs w:val="24"/>
        </w:rPr>
        <w:t>ste artigo tem</w:t>
      </w:r>
      <w:r w:rsidRPr="00CB2571">
        <w:rPr>
          <w:rFonts w:cs="Arial"/>
          <w:sz w:val="24"/>
          <w:szCs w:val="24"/>
        </w:rPr>
        <w:t xml:space="preserve"> como tema a avaliação da situação econômico-financeira de um posto de combustível localizado em São Martinho-RS nos anos de 2022 e 2023. Para isso, analisou as demonstrações contábeis do balanço patrimonial e demonstração do resultado do exercício para determinar os indicadores financeiros: de liquidez e atividade, o ciclo financeiro e ciclo operacional. Essa pesquisa foi desenvolvida tendo em vista as dificuldades financeiras enfrentadas p</w:t>
      </w:r>
      <w:r w:rsidR="00475E65">
        <w:rPr>
          <w:rFonts w:cs="Arial"/>
          <w:sz w:val="24"/>
          <w:szCs w:val="24"/>
        </w:rPr>
        <w:t>or diversas empresas brasileiras, segundo o Sebrae,</w:t>
      </w:r>
      <w:r w:rsidRPr="00CB2571">
        <w:rPr>
          <w:rFonts w:cs="Arial"/>
          <w:sz w:val="24"/>
          <w:szCs w:val="24"/>
        </w:rPr>
        <w:t xml:space="preserve"> devido à falta de conh</w:t>
      </w:r>
      <w:r w:rsidR="00BA02DF" w:rsidRPr="00CB2571">
        <w:rPr>
          <w:rFonts w:cs="Arial"/>
          <w:sz w:val="24"/>
          <w:szCs w:val="24"/>
        </w:rPr>
        <w:t>ecimento dos</w:t>
      </w:r>
      <w:r w:rsidR="00006638">
        <w:rPr>
          <w:rFonts w:cs="Arial"/>
          <w:sz w:val="24"/>
          <w:szCs w:val="24"/>
        </w:rPr>
        <w:t xml:space="preserve"> gestores. A pesquisa</w:t>
      </w:r>
      <w:r w:rsidR="00BA02DF" w:rsidRPr="00CB2571">
        <w:rPr>
          <w:rFonts w:cs="Arial"/>
          <w:sz w:val="24"/>
          <w:szCs w:val="24"/>
        </w:rPr>
        <w:t xml:space="preserve"> foi</w:t>
      </w:r>
      <w:r w:rsidRPr="00CB2571">
        <w:rPr>
          <w:rFonts w:cs="Arial"/>
          <w:sz w:val="24"/>
          <w:szCs w:val="24"/>
        </w:rPr>
        <w:t xml:space="preserve"> do tipo descritiva e explicativa. Para a realização dos índices eco</w:t>
      </w:r>
      <w:r w:rsidR="00E53015" w:rsidRPr="00CB2571">
        <w:rPr>
          <w:rFonts w:cs="Arial"/>
          <w:sz w:val="24"/>
          <w:szCs w:val="24"/>
        </w:rPr>
        <w:t>nômico-financeiros, a pesquisa foi</w:t>
      </w:r>
      <w:r w:rsidRPr="00CB2571">
        <w:rPr>
          <w:rFonts w:cs="Arial"/>
          <w:sz w:val="24"/>
          <w:szCs w:val="24"/>
        </w:rPr>
        <w:t xml:space="preserve"> de natureza</w:t>
      </w:r>
      <w:r w:rsidR="00E53015" w:rsidRPr="00CB2571">
        <w:rPr>
          <w:rFonts w:cs="Arial"/>
          <w:sz w:val="24"/>
          <w:szCs w:val="24"/>
        </w:rPr>
        <w:t xml:space="preserve"> quantitativa</w:t>
      </w:r>
      <w:r w:rsidR="009D1865">
        <w:rPr>
          <w:rFonts w:cs="Arial"/>
          <w:sz w:val="24"/>
          <w:szCs w:val="24"/>
        </w:rPr>
        <w:t xml:space="preserve"> e qualitativa</w:t>
      </w:r>
      <w:r w:rsidR="00E53015" w:rsidRPr="00CB2571">
        <w:rPr>
          <w:rFonts w:cs="Arial"/>
          <w:sz w:val="24"/>
          <w:szCs w:val="24"/>
        </w:rPr>
        <w:t>, pois se utilizou</w:t>
      </w:r>
      <w:r w:rsidRPr="00CB2571">
        <w:rPr>
          <w:rFonts w:cs="Arial"/>
          <w:sz w:val="24"/>
          <w:szCs w:val="24"/>
        </w:rPr>
        <w:t xml:space="preserve"> da coleta de dados do posto de combustível. Em relação aos procedimentos téc</w:t>
      </w:r>
      <w:r w:rsidR="00E53015" w:rsidRPr="00CB2571">
        <w:rPr>
          <w:rFonts w:cs="Arial"/>
          <w:sz w:val="24"/>
          <w:szCs w:val="24"/>
        </w:rPr>
        <w:t xml:space="preserve">nicos a pesquisa se deu </w:t>
      </w:r>
      <w:r w:rsidRPr="00CB2571">
        <w:rPr>
          <w:rFonts w:cs="Arial"/>
          <w:sz w:val="24"/>
          <w:szCs w:val="24"/>
        </w:rPr>
        <w:t xml:space="preserve">aplicando três formas: pesquisa bibliográfica, documental e estudo de caso. Para a análise e interpretação dos dados </w:t>
      </w:r>
      <w:r w:rsidR="00BA02DF" w:rsidRPr="00CB2571">
        <w:rPr>
          <w:rFonts w:cs="Arial"/>
          <w:sz w:val="24"/>
          <w:szCs w:val="24"/>
        </w:rPr>
        <w:t>o presente trabalho utilizou</w:t>
      </w:r>
      <w:r w:rsidRPr="00CB2571">
        <w:rPr>
          <w:rFonts w:cs="Arial"/>
          <w:sz w:val="24"/>
          <w:szCs w:val="24"/>
        </w:rPr>
        <w:t xml:space="preserve"> dos métodos dedutivo e comparativo. </w:t>
      </w:r>
      <w:r w:rsidR="0028523F" w:rsidRPr="0028523F">
        <w:rPr>
          <w:rFonts w:cs="Arial"/>
          <w:sz w:val="24"/>
          <w:szCs w:val="24"/>
        </w:rPr>
        <w:t>Através do estudo foi possível concluir que a empresa possui boa saúde financeira, com capaci</w:t>
      </w:r>
      <w:r w:rsidR="0073063A">
        <w:rPr>
          <w:rFonts w:cs="Arial"/>
          <w:sz w:val="24"/>
          <w:szCs w:val="24"/>
        </w:rPr>
        <w:t>dade de honrar seus compromissos</w:t>
      </w:r>
      <w:r w:rsidR="0028523F" w:rsidRPr="0028523F">
        <w:rPr>
          <w:rFonts w:cs="Arial"/>
          <w:sz w:val="24"/>
          <w:szCs w:val="24"/>
        </w:rPr>
        <w:t>, e apresentou uma melhoria nos indicadores financeiros de 2022 para 2023. Algumas recomendações para otimizar a gestão financeira são manter uma reserva de ativos com alta liquidez e renegociar prazos de recebimento de vendas oferecendo desco</w:t>
      </w:r>
      <w:r w:rsidR="0073063A">
        <w:rPr>
          <w:rFonts w:cs="Arial"/>
          <w:sz w:val="24"/>
          <w:szCs w:val="24"/>
        </w:rPr>
        <w:t>ntos em troca de um prazo menor. Assim a empresa poderá continuar prosperando e se mantendo competitiva no mercado de combustíveis.</w:t>
      </w:r>
    </w:p>
    <w:p w14:paraId="129DD457" w14:textId="77777777" w:rsidR="0073063A" w:rsidRPr="00CB2571" w:rsidRDefault="0073063A" w:rsidP="0028523F">
      <w:pPr>
        <w:pStyle w:val="Textodecomentrio"/>
      </w:pPr>
    </w:p>
    <w:p w14:paraId="165E382A" w14:textId="77777777" w:rsidR="00226B37" w:rsidRPr="00CB2571" w:rsidRDefault="00226B37" w:rsidP="001B5936">
      <w:pPr>
        <w:spacing w:after="120" w:line="240" w:lineRule="auto"/>
        <w:ind w:firstLine="0"/>
        <w:rPr>
          <w:rFonts w:cs="Arial"/>
          <w:bCs/>
          <w:color w:val="808080" w:themeColor="background1" w:themeShade="80"/>
          <w:szCs w:val="20"/>
        </w:rPr>
      </w:pPr>
      <w:r w:rsidRPr="00CB2571">
        <w:rPr>
          <w:rFonts w:eastAsia="Times New Roman" w:cs="Arial"/>
          <w:lang w:eastAsia="pt-BR"/>
        </w:rPr>
        <w:t xml:space="preserve">Palavras-chave: </w:t>
      </w:r>
      <w:r w:rsidR="00D55B25" w:rsidRPr="00CB2571">
        <w:rPr>
          <w:rFonts w:eastAsia="Times New Roman" w:cs="Arial"/>
          <w:lang w:eastAsia="pt-BR"/>
        </w:rPr>
        <w:t>Análise; Indicadores Econômico-financeiros; Demonstrações Financeiras.</w:t>
      </w:r>
    </w:p>
    <w:p w14:paraId="379D5263" w14:textId="77777777" w:rsidR="00226B37" w:rsidRPr="00CB2571" w:rsidRDefault="00226B37" w:rsidP="00226B37">
      <w:pPr>
        <w:rPr>
          <w:rFonts w:cs="Arial"/>
        </w:rPr>
      </w:pPr>
    </w:p>
    <w:p w14:paraId="296E8379" w14:textId="77777777" w:rsidR="00226B37" w:rsidRPr="00CB2571" w:rsidRDefault="00226B37" w:rsidP="0073063A">
      <w:pPr>
        <w:spacing w:line="240" w:lineRule="auto"/>
        <w:jc w:val="center"/>
        <w:rPr>
          <w:rFonts w:cs="Arial"/>
        </w:rPr>
      </w:pPr>
      <w:r w:rsidRPr="00CB2571">
        <w:rPr>
          <w:rFonts w:cs="Arial"/>
          <w:b/>
        </w:rPr>
        <w:t>ABSTRACT</w:t>
      </w:r>
    </w:p>
    <w:p w14:paraId="0FB674D4" w14:textId="77777777" w:rsidR="00226B37" w:rsidRPr="00CB2571" w:rsidRDefault="00226B37" w:rsidP="00226B37">
      <w:pPr>
        <w:rPr>
          <w:rFonts w:cs="Arial"/>
          <w:b/>
        </w:rPr>
      </w:pPr>
    </w:p>
    <w:p w14:paraId="18A8B9BD" w14:textId="77777777" w:rsidR="005E0C41" w:rsidRDefault="0073063A" w:rsidP="0073063A">
      <w:pPr>
        <w:pStyle w:val="texto-RESUMO"/>
        <w:ind w:firstLine="0"/>
        <w:sectPr w:rsidR="005E0C41">
          <w:headerReference w:type="default" r:id="rId7"/>
          <w:pgSz w:w="11906" w:h="16838"/>
          <w:pgMar w:top="1417" w:right="1701" w:bottom="1417" w:left="1701" w:header="708" w:footer="708" w:gutter="0"/>
          <w:cols w:space="708"/>
          <w:docGrid w:linePitch="360"/>
        </w:sectPr>
      </w:pPr>
      <w:r>
        <w:t xml:space="preserve">The </w:t>
      </w:r>
      <w:proofErr w:type="spellStart"/>
      <w:r>
        <w:t>theme</w:t>
      </w:r>
      <w:proofErr w:type="spellEnd"/>
      <w:r>
        <w:t xml:space="preserve"> </w:t>
      </w:r>
      <w:proofErr w:type="spellStart"/>
      <w:r>
        <w:t>of</w:t>
      </w:r>
      <w:proofErr w:type="spellEnd"/>
      <w:r>
        <w:t xml:space="preserve"> </w:t>
      </w:r>
      <w:proofErr w:type="spellStart"/>
      <w:r>
        <w:t>this</w:t>
      </w:r>
      <w:proofErr w:type="spellEnd"/>
      <w:r>
        <w:t xml:space="preserve"> </w:t>
      </w:r>
      <w:proofErr w:type="spellStart"/>
      <w:r>
        <w:t>article</w:t>
      </w:r>
      <w:proofErr w:type="spellEnd"/>
      <w:r>
        <w:t xml:space="preserve"> </w:t>
      </w:r>
      <w:proofErr w:type="spellStart"/>
      <w:r>
        <w:t>is</w:t>
      </w:r>
      <w:proofErr w:type="spellEnd"/>
      <w:r>
        <w:t xml:space="preserve"> </w:t>
      </w:r>
      <w:proofErr w:type="spellStart"/>
      <w:r>
        <w:t>the</w:t>
      </w:r>
      <w:proofErr w:type="spellEnd"/>
      <w:r>
        <w:t xml:space="preserve"> </w:t>
      </w:r>
      <w:proofErr w:type="spellStart"/>
      <w:r>
        <w:t>evaluation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economic</w:t>
      </w:r>
      <w:proofErr w:type="spellEnd"/>
      <w:r>
        <w:t xml:space="preserve"> </w:t>
      </w:r>
      <w:proofErr w:type="spellStart"/>
      <w:r>
        <w:t>and</w:t>
      </w:r>
      <w:proofErr w:type="spellEnd"/>
      <w:r>
        <w:t xml:space="preserve"> financial </w:t>
      </w:r>
      <w:proofErr w:type="spellStart"/>
      <w:r>
        <w:t>situation</w:t>
      </w:r>
      <w:proofErr w:type="spellEnd"/>
      <w:r>
        <w:t xml:space="preserve"> </w:t>
      </w:r>
      <w:proofErr w:type="spellStart"/>
      <w:r>
        <w:t>of</w:t>
      </w:r>
      <w:proofErr w:type="spellEnd"/>
      <w:r>
        <w:t xml:space="preserve"> a </w:t>
      </w:r>
      <w:proofErr w:type="spellStart"/>
      <w:r>
        <w:t>fuel</w:t>
      </w:r>
      <w:proofErr w:type="spellEnd"/>
      <w:r>
        <w:t xml:space="preserve"> </w:t>
      </w:r>
      <w:proofErr w:type="spellStart"/>
      <w:r>
        <w:t>station</w:t>
      </w:r>
      <w:proofErr w:type="spellEnd"/>
      <w:r>
        <w:t xml:space="preserve"> </w:t>
      </w:r>
      <w:proofErr w:type="spellStart"/>
      <w:r>
        <w:t>located</w:t>
      </w:r>
      <w:proofErr w:type="spellEnd"/>
      <w:r>
        <w:t xml:space="preserve"> in São Martinho-RS in </w:t>
      </w:r>
      <w:proofErr w:type="spellStart"/>
      <w:r>
        <w:t>the</w:t>
      </w:r>
      <w:proofErr w:type="spellEnd"/>
      <w:r>
        <w:t xml:space="preserve"> </w:t>
      </w:r>
      <w:proofErr w:type="spellStart"/>
      <w:r>
        <w:t>years</w:t>
      </w:r>
      <w:proofErr w:type="spellEnd"/>
      <w:r>
        <w:t xml:space="preserve"> 2022 </w:t>
      </w:r>
      <w:proofErr w:type="spellStart"/>
      <w:r>
        <w:t>and</w:t>
      </w:r>
      <w:proofErr w:type="spellEnd"/>
      <w:r>
        <w:t xml:space="preserve"> 2023. </w:t>
      </w:r>
      <w:proofErr w:type="spellStart"/>
      <w:r>
        <w:t>To</w:t>
      </w:r>
      <w:proofErr w:type="spellEnd"/>
      <w:r>
        <w:t xml:space="preserve"> </w:t>
      </w:r>
      <w:proofErr w:type="spellStart"/>
      <w:r>
        <w:t>achieve</w:t>
      </w:r>
      <w:proofErr w:type="spellEnd"/>
      <w:r>
        <w:t xml:space="preserve"> </w:t>
      </w:r>
      <w:proofErr w:type="spellStart"/>
      <w:r>
        <w:t>this</w:t>
      </w:r>
      <w:proofErr w:type="spellEnd"/>
      <w:r>
        <w:t xml:space="preserve">, it </w:t>
      </w:r>
      <w:proofErr w:type="spellStart"/>
      <w:r>
        <w:t>analyzed</w:t>
      </w:r>
      <w:proofErr w:type="spellEnd"/>
      <w:r>
        <w:t xml:space="preserve"> </w:t>
      </w:r>
      <w:proofErr w:type="spellStart"/>
      <w:r>
        <w:t>the</w:t>
      </w:r>
      <w:proofErr w:type="spellEnd"/>
      <w:r>
        <w:t xml:space="preserve"> financial </w:t>
      </w:r>
      <w:proofErr w:type="spellStart"/>
      <w:r>
        <w:t>statements</w:t>
      </w:r>
      <w:proofErr w:type="spellEnd"/>
      <w:r>
        <w:t xml:space="preserve"> </w:t>
      </w:r>
      <w:proofErr w:type="spellStart"/>
      <w:r>
        <w:t>of</w:t>
      </w:r>
      <w:proofErr w:type="spellEnd"/>
      <w:r>
        <w:t xml:space="preserve"> </w:t>
      </w:r>
      <w:proofErr w:type="spellStart"/>
      <w:r>
        <w:t>the</w:t>
      </w:r>
      <w:proofErr w:type="spellEnd"/>
      <w:r>
        <w:t xml:space="preserve"> balance </w:t>
      </w:r>
      <w:proofErr w:type="spellStart"/>
      <w:r>
        <w:t>sheet</w:t>
      </w:r>
      <w:proofErr w:type="spellEnd"/>
      <w:r>
        <w:t xml:space="preserve"> </w:t>
      </w:r>
      <w:proofErr w:type="spellStart"/>
      <w:r>
        <w:t>and</w:t>
      </w:r>
      <w:proofErr w:type="spellEnd"/>
      <w:r>
        <w:t xml:space="preserve"> </w:t>
      </w:r>
      <w:proofErr w:type="spellStart"/>
      <w:r>
        <w:t>income</w:t>
      </w:r>
      <w:proofErr w:type="spellEnd"/>
      <w:r>
        <w:t xml:space="preserve"> </w:t>
      </w:r>
      <w:proofErr w:type="spellStart"/>
      <w:r>
        <w:t>statement</w:t>
      </w:r>
      <w:proofErr w:type="spellEnd"/>
      <w:r>
        <w:t xml:space="preserve"> </w:t>
      </w:r>
      <w:proofErr w:type="spellStart"/>
      <w:r>
        <w:t>to</w:t>
      </w:r>
      <w:proofErr w:type="spellEnd"/>
      <w:r>
        <w:t xml:space="preserve"> determine financial </w:t>
      </w:r>
      <w:proofErr w:type="spellStart"/>
      <w:r>
        <w:t>indicators</w:t>
      </w:r>
      <w:proofErr w:type="spellEnd"/>
      <w:r>
        <w:t xml:space="preserve">, </w:t>
      </w:r>
      <w:proofErr w:type="spellStart"/>
      <w:r>
        <w:t>such</w:t>
      </w:r>
      <w:proofErr w:type="spellEnd"/>
      <w:r>
        <w:t xml:space="preserve"> as </w:t>
      </w:r>
      <w:proofErr w:type="spellStart"/>
      <w:r>
        <w:t>liquidity</w:t>
      </w:r>
      <w:proofErr w:type="spellEnd"/>
      <w:r>
        <w:t xml:space="preserve"> </w:t>
      </w:r>
      <w:proofErr w:type="spellStart"/>
      <w:r>
        <w:t>and</w:t>
      </w:r>
      <w:proofErr w:type="spellEnd"/>
      <w:r>
        <w:t xml:space="preserve"> </w:t>
      </w:r>
      <w:proofErr w:type="spellStart"/>
      <w:r>
        <w:t>activity</w:t>
      </w:r>
      <w:proofErr w:type="spellEnd"/>
      <w:r>
        <w:t xml:space="preserve">, as </w:t>
      </w:r>
      <w:proofErr w:type="spellStart"/>
      <w:r>
        <w:t>well</w:t>
      </w:r>
      <w:proofErr w:type="spellEnd"/>
      <w:r>
        <w:t xml:space="preserve"> as </w:t>
      </w:r>
      <w:proofErr w:type="spellStart"/>
      <w:r>
        <w:t>the</w:t>
      </w:r>
      <w:proofErr w:type="spellEnd"/>
      <w:r>
        <w:t xml:space="preserve"> financial </w:t>
      </w:r>
      <w:proofErr w:type="spellStart"/>
      <w:r>
        <w:t>and</w:t>
      </w:r>
      <w:proofErr w:type="spellEnd"/>
      <w:r>
        <w:t xml:space="preserve"> </w:t>
      </w:r>
      <w:proofErr w:type="spellStart"/>
      <w:r>
        <w:t>operational</w:t>
      </w:r>
      <w:proofErr w:type="spellEnd"/>
      <w:r>
        <w:t xml:space="preserve"> </w:t>
      </w:r>
      <w:proofErr w:type="spellStart"/>
      <w:r>
        <w:t>cycles</w:t>
      </w:r>
      <w:proofErr w:type="spellEnd"/>
      <w:r>
        <w:t xml:space="preserve">. </w:t>
      </w:r>
      <w:proofErr w:type="spellStart"/>
      <w:r>
        <w:t>This</w:t>
      </w:r>
      <w:proofErr w:type="spellEnd"/>
      <w:r>
        <w:t xml:space="preserve"> </w:t>
      </w:r>
      <w:proofErr w:type="spellStart"/>
      <w:r>
        <w:t>research</w:t>
      </w:r>
      <w:proofErr w:type="spellEnd"/>
      <w:r>
        <w:t xml:space="preserve"> </w:t>
      </w:r>
      <w:proofErr w:type="spellStart"/>
      <w:r>
        <w:t>was</w:t>
      </w:r>
      <w:proofErr w:type="spellEnd"/>
      <w:r>
        <w:t xml:space="preserve"> </w:t>
      </w:r>
      <w:proofErr w:type="spellStart"/>
      <w:r>
        <w:t>developed</w:t>
      </w:r>
      <w:proofErr w:type="spellEnd"/>
      <w:r>
        <w:t xml:space="preserve"> in light </w:t>
      </w:r>
      <w:proofErr w:type="spellStart"/>
      <w:r>
        <w:t>of</w:t>
      </w:r>
      <w:proofErr w:type="spellEnd"/>
      <w:r>
        <w:t xml:space="preserve"> </w:t>
      </w:r>
      <w:proofErr w:type="spellStart"/>
      <w:r>
        <w:t>the</w:t>
      </w:r>
      <w:proofErr w:type="spellEnd"/>
      <w:r>
        <w:t xml:space="preserve"> financial </w:t>
      </w:r>
      <w:proofErr w:type="spellStart"/>
      <w:r>
        <w:t>difficulties</w:t>
      </w:r>
      <w:proofErr w:type="spellEnd"/>
      <w:r>
        <w:t xml:space="preserve"> </w:t>
      </w:r>
      <w:proofErr w:type="spellStart"/>
      <w:r>
        <w:t>faced</w:t>
      </w:r>
      <w:proofErr w:type="spellEnd"/>
      <w:r>
        <w:t xml:space="preserve"> </w:t>
      </w:r>
      <w:proofErr w:type="spellStart"/>
      <w:r>
        <w:t>by</w:t>
      </w:r>
      <w:proofErr w:type="spellEnd"/>
      <w:r>
        <w:t xml:space="preserve"> </w:t>
      </w:r>
      <w:proofErr w:type="spellStart"/>
      <w:r>
        <w:t>many</w:t>
      </w:r>
      <w:proofErr w:type="spellEnd"/>
      <w:r>
        <w:t xml:space="preserve"> </w:t>
      </w:r>
      <w:proofErr w:type="spellStart"/>
      <w:r>
        <w:t>Brazilian</w:t>
      </w:r>
      <w:proofErr w:type="spellEnd"/>
      <w:r>
        <w:t xml:space="preserve"> </w:t>
      </w:r>
      <w:proofErr w:type="spellStart"/>
      <w:r>
        <w:t>companies</w:t>
      </w:r>
      <w:proofErr w:type="spellEnd"/>
      <w:r>
        <w:t xml:space="preserve"> </w:t>
      </w:r>
      <w:proofErr w:type="spellStart"/>
      <w:r>
        <w:t>due</w:t>
      </w:r>
      <w:proofErr w:type="spellEnd"/>
      <w:r>
        <w:t xml:space="preserve"> </w:t>
      </w:r>
      <w:proofErr w:type="spellStart"/>
      <w:r>
        <w:t>to</w:t>
      </w:r>
      <w:proofErr w:type="spellEnd"/>
      <w:r>
        <w:t xml:space="preserve"> a </w:t>
      </w:r>
      <w:proofErr w:type="spellStart"/>
      <w:r>
        <w:t>lack</w:t>
      </w:r>
      <w:proofErr w:type="spellEnd"/>
      <w:r>
        <w:t xml:space="preserve"> </w:t>
      </w:r>
      <w:proofErr w:type="spellStart"/>
      <w:r>
        <w:t>of</w:t>
      </w:r>
      <w:proofErr w:type="spellEnd"/>
      <w:r>
        <w:t xml:space="preserve"> </w:t>
      </w:r>
      <w:proofErr w:type="spellStart"/>
      <w:r>
        <w:t>managerial</w:t>
      </w:r>
      <w:proofErr w:type="spellEnd"/>
      <w:r>
        <w:t xml:space="preserve"> </w:t>
      </w:r>
      <w:proofErr w:type="spellStart"/>
      <w:r>
        <w:t>knowledge</w:t>
      </w:r>
      <w:proofErr w:type="spellEnd"/>
      <w:r>
        <w:t xml:space="preserve">. The </w:t>
      </w:r>
      <w:proofErr w:type="spellStart"/>
      <w:r>
        <w:t>study</w:t>
      </w:r>
      <w:proofErr w:type="spellEnd"/>
      <w:r>
        <w:t xml:space="preserve"> </w:t>
      </w:r>
      <w:proofErr w:type="spellStart"/>
      <w:r>
        <w:t>was</w:t>
      </w:r>
      <w:proofErr w:type="spellEnd"/>
      <w:r>
        <w:t xml:space="preserve"> </w:t>
      </w:r>
      <w:proofErr w:type="spellStart"/>
      <w:r>
        <w:t>descriptive</w:t>
      </w:r>
      <w:proofErr w:type="spellEnd"/>
      <w:r>
        <w:t xml:space="preserve"> </w:t>
      </w:r>
      <w:proofErr w:type="spellStart"/>
      <w:r>
        <w:t>and</w:t>
      </w:r>
      <w:proofErr w:type="spellEnd"/>
      <w:r>
        <w:t xml:space="preserve"> </w:t>
      </w:r>
      <w:proofErr w:type="spellStart"/>
      <w:r>
        <w:t>explanatory</w:t>
      </w:r>
      <w:proofErr w:type="spellEnd"/>
      <w:r>
        <w:t xml:space="preserve"> in </w:t>
      </w:r>
      <w:proofErr w:type="spellStart"/>
      <w:r>
        <w:t>nature</w:t>
      </w:r>
      <w:proofErr w:type="spellEnd"/>
      <w:r>
        <w:t xml:space="preserve">. For </w:t>
      </w:r>
    </w:p>
    <w:p w14:paraId="2ABCF6C8" w14:textId="45243241" w:rsidR="00226B37" w:rsidRDefault="0073063A" w:rsidP="0073063A">
      <w:pPr>
        <w:pStyle w:val="texto-RESUMO"/>
        <w:ind w:firstLine="0"/>
      </w:pPr>
      <w:proofErr w:type="spellStart"/>
      <w:proofErr w:type="gramStart"/>
      <w:r>
        <w:lastRenderedPageBreak/>
        <w:t>the</w:t>
      </w:r>
      <w:proofErr w:type="spellEnd"/>
      <w:proofErr w:type="gramEnd"/>
      <w:r>
        <w:t xml:space="preserve"> </w:t>
      </w:r>
      <w:proofErr w:type="spellStart"/>
      <w:r>
        <w:t>economic</w:t>
      </w:r>
      <w:proofErr w:type="spellEnd"/>
      <w:r>
        <w:t xml:space="preserve">-financial </w:t>
      </w:r>
      <w:proofErr w:type="spellStart"/>
      <w:r>
        <w:t>ratios</w:t>
      </w:r>
      <w:proofErr w:type="spellEnd"/>
      <w:r>
        <w:t xml:space="preserve">, it </w:t>
      </w:r>
      <w:proofErr w:type="spellStart"/>
      <w:r>
        <w:t>employed</w:t>
      </w:r>
      <w:proofErr w:type="spellEnd"/>
      <w:r>
        <w:t xml:space="preserve"> a </w:t>
      </w:r>
      <w:proofErr w:type="spellStart"/>
      <w:r>
        <w:t>quantitative</w:t>
      </w:r>
      <w:proofErr w:type="spellEnd"/>
      <w:r>
        <w:t xml:space="preserve"> approach, </w:t>
      </w:r>
      <w:proofErr w:type="spellStart"/>
      <w:r>
        <w:t>using</w:t>
      </w:r>
      <w:proofErr w:type="spellEnd"/>
      <w:r>
        <w:t xml:space="preserve"> data </w:t>
      </w:r>
      <w:proofErr w:type="spellStart"/>
      <w:r>
        <w:t>collection</w:t>
      </w:r>
      <w:proofErr w:type="spellEnd"/>
      <w:r>
        <w:t xml:space="preserve"> </w:t>
      </w:r>
      <w:proofErr w:type="spellStart"/>
      <w:r>
        <w:t>from</w:t>
      </w:r>
      <w:proofErr w:type="spellEnd"/>
      <w:r>
        <w:t xml:space="preserve"> </w:t>
      </w:r>
      <w:proofErr w:type="spellStart"/>
      <w:r>
        <w:t>the</w:t>
      </w:r>
      <w:proofErr w:type="spellEnd"/>
      <w:r>
        <w:t xml:space="preserve"> </w:t>
      </w:r>
      <w:proofErr w:type="spellStart"/>
      <w:r>
        <w:t>fuel</w:t>
      </w:r>
      <w:proofErr w:type="spellEnd"/>
      <w:r>
        <w:t xml:space="preserve"> </w:t>
      </w:r>
      <w:proofErr w:type="spellStart"/>
      <w:r>
        <w:t>station</w:t>
      </w:r>
      <w:proofErr w:type="spellEnd"/>
      <w:r>
        <w:t xml:space="preserve">. </w:t>
      </w:r>
      <w:proofErr w:type="spellStart"/>
      <w:r>
        <w:t>Regarding</w:t>
      </w:r>
      <w:proofErr w:type="spellEnd"/>
      <w:r>
        <w:t xml:space="preserve"> </w:t>
      </w:r>
      <w:proofErr w:type="spellStart"/>
      <w:r>
        <w:t>technical</w:t>
      </w:r>
      <w:proofErr w:type="spellEnd"/>
      <w:r>
        <w:t xml:space="preserve"> procedures, </w:t>
      </w:r>
      <w:proofErr w:type="spellStart"/>
      <w:r>
        <w:t>the</w:t>
      </w:r>
      <w:proofErr w:type="spellEnd"/>
      <w:r>
        <w:t xml:space="preserve"> </w:t>
      </w:r>
      <w:proofErr w:type="spellStart"/>
      <w:r>
        <w:t>research</w:t>
      </w:r>
      <w:proofErr w:type="spellEnd"/>
      <w:r>
        <w:t xml:space="preserve"> </w:t>
      </w:r>
      <w:proofErr w:type="spellStart"/>
      <w:r>
        <w:t>applied</w:t>
      </w:r>
      <w:proofErr w:type="spellEnd"/>
      <w:r>
        <w:t xml:space="preserve"> </w:t>
      </w:r>
      <w:proofErr w:type="spellStart"/>
      <w:r>
        <w:t>three</w:t>
      </w:r>
      <w:proofErr w:type="spellEnd"/>
      <w:r>
        <w:t xml:space="preserve"> approaches: </w:t>
      </w:r>
      <w:proofErr w:type="spellStart"/>
      <w:r>
        <w:t>bibliographic</w:t>
      </w:r>
      <w:proofErr w:type="spellEnd"/>
      <w:r>
        <w:t xml:space="preserve"> </w:t>
      </w:r>
      <w:proofErr w:type="spellStart"/>
      <w:r>
        <w:t>research</w:t>
      </w:r>
      <w:proofErr w:type="spellEnd"/>
      <w:r>
        <w:t xml:space="preserve">, </w:t>
      </w:r>
      <w:proofErr w:type="spellStart"/>
      <w:r>
        <w:t>documentary</w:t>
      </w:r>
      <w:proofErr w:type="spellEnd"/>
      <w:r>
        <w:t xml:space="preserve"> </w:t>
      </w:r>
      <w:proofErr w:type="spellStart"/>
      <w:r>
        <w:t>analysis</w:t>
      </w:r>
      <w:proofErr w:type="spellEnd"/>
      <w:r>
        <w:t xml:space="preserve">, </w:t>
      </w:r>
      <w:proofErr w:type="spellStart"/>
      <w:r>
        <w:t>and</w:t>
      </w:r>
      <w:proofErr w:type="spellEnd"/>
      <w:r>
        <w:t xml:space="preserve"> a case </w:t>
      </w:r>
      <w:proofErr w:type="spellStart"/>
      <w:r>
        <w:t>study</w:t>
      </w:r>
      <w:proofErr w:type="spellEnd"/>
      <w:r>
        <w:t xml:space="preserve">. For data </w:t>
      </w:r>
      <w:proofErr w:type="spellStart"/>
      <w:r>
        <w:t>analysis</w:t>
      </w:r>
      <w:proofErr w:type="spellEnd"/>
      <w:r>
        <w:t xml:space="preserve"> </w:t>
      </w:r>
      <w:proofErr w:type="spellStart"/>
      <w:r>
        <w:t>and</w:t>
      </w:r>
      <w:proofErr w:type="spellEnd"/>
      <w:r>
        <w:t xml:space="preserve"> </w:t>
      </w:r>
      <w:proofErr w:type="spellStart"/>
      <w:r>
        <w:t>interpretation</w:t>
      </w:r>
      <w:proofErr w:type="spellEnd"/>
      <w:r>
        <w:t xml:space="preserve">, </w:t>
      </w:r>
      <w:proofErr w:type="spellStart"/>
      <w:r>
        <w:t>the</w:t>
      </w:r>
      <w:proofErr w:type="spellEnd"/>
      <w:r>
        <w:t xml:space="preserve"> </w:t>
      </w:r>
      <w:proofErr w:type="spellStart"/>
      <w:r>
        <w:t>study</w:t>
      </w:r>
      <w:proofErr w:type="spellEnd"/>
      <w:r>
        <w:t xml:space="preserve"> </w:t>
      </w:r>
      <w:proofErr w:type="spellStart"/>
      <w:r>
        <w:t>used</w:t>
      </w:r>
      <w:proofErr w:type="spellEnd"/>
      <w:r>
        <w:t xml:space="preserve"> </w:t>
      </w:r>
      <w:proofErr w:type="spellStart"/>
      <w:r>
        <w:t>deductive</w:t>
      </w:r>
      <w:proofErr w:type="spellEnd"/>
      <w:r>
        <w:t xml:space="preserve"> </w:t>
      </w:r>
      <w:proofErr w:type="spellStart"/>
      <w:r>
        <w:t>and</w:t>
      </w:r>
      <w:proofErr w:type="spellEnd"/>
      <w:r>
        <w:t xml:space="preserve"> </w:t>
      </w:r>
      <w:proofErr w:type="spellStart"/>
      <w:r>
        <w:t>comparative</w:t>
      </w:r>
      <w:proofErr w:type="spellEnd"/>
      <w:r>
        <w:t xml:space="preserve"> </w:t>
      </w:r>
      <w:proofErr w:type="spellStart"/>
      <w:r>
        <w:t>methods</w:t>
      </w:r>
      <w:proofErr w:type="spellEnd"/>
      <w:r>
        <w:t xml:space="preserve">. The </w:t>
      </w:r>
      <w:proofErr w:type="spellStart"/>
      <w:r>
        <w:t>results</w:t>
      </w:r>
      <w:proofErr w:type="spellEnd"/>
      <w:r>
        <w:t xml:space="preserve"> </w:t>
      </w:r>
      <w:proofErr w:type="spellStart"/>
      <w:r>
        <w:t>indicated</w:t>
      </w:r>
      <w:proofErr w:type="spellEnd"/>
      <w:r>
        <w:t xml:space="preserve"> </w:t>
      </w:r>
      <w:proofErr w:type="spellStart"/>
      <w:r>
        <w:t>that</w:t>
      </w:r>
      <w:proofErr w:type="spellEnd"/>
      <w:r>
        <w:t xml:space="preserve"> </w:t>
      </w:r>
      <w:proofErr w:type="spellStart"/>
      <w:r>
        <w:t>the</w:t>
      </w:r>
      <w:proofErr w:type="spellEnd"/>
      <w:r>
        <w:t xml:space="preserve"> </w:t>
      </w:r>
      <w:proofErr w:type="spellStart"/>
      <w:r>
        <w:t>company</w:t>
      </w:r>
      <w:proofErr w:type="spellEnd"/>
      <w:r>
        <w:t xml:space="preserve"> </w:t>
      </w:r>
      <w:proofErr w:type="spellStart"/>
      <w:r>
        <w:t>has</w:t>
      </w:r>
      <w:proofErr w:type="spellEnd"/>
      <w:r>
        <w:t xml:space="preserve"> </w:t>
      </w:r>
      <w:proofErr w:type="spellStart"/>
      <w:r>
        <w:t>good</w:t>
      </w:r>
      <w:proofErr w:type="spellEnd"/>
      <w:r>
        <w:t xml:space="preserve"> financial </w:t>
      </w:r>
      <w:proofErr w:type="spellStart"/>
      <w:r>
        <w:t>health</w:t>
      </w:r>
      <w:proofErr w:type="spellEnd"/>
      <w:r>
        <w:t xml:space="preserve">, </w:t>
      </w:r>
      <w:proofErr w:type="spellStart"/>
      <w:r>
        <w:t>with</w:t>
      </w:r>
      <w:proofErr w:type="spellEnd"/>
      <w:r>
        <w:t xml:space="preserve"> </w:t>
      </w:r>
      <w:proofErr w:type="spellStart"/>
      <w:r>
        <w:t>the</w:t>
      </w:r>
      <w:proofErr w:type="spellEnd"/>
      <w:r>
        <w:t xml:space="preserve"> </w:t>
      </w:r>
      <w:proofErr w:type="spellStart"/>
      <w:r>
        <w:t>capacity</w:t>
      </w:r>
      <w:proofErr w:type="spellEnd"/>
      <w:r>
        <w:t xml:space="preserve"> </w:t>
      </w:r>
      <w:proofErr w:type="spellStart"/>
      <w:r>
        <w:t>to</w:t>
      </w:r>
      <w:proofErr w:type="spellEnd"/>
      <w:r>
        <w:t xml:space="preserve"> </w:t>
      </w:r>
      <w:proofErr w:type="spellStart"/>
      <w:r>
        <w:t>meet</w:t>
      </w:r>
      <w:proofErr w:type="spellEnd"/>
      <w:r>
        <w:t xml:space="preserve"> its </w:t>
      </w:r>
      <w:proofErr w:type="spellStart"/>
      <w:r>
        <w:t>obligations</w:t>
      </w:r>
      <w:proofErr w:type="spellEnd"/>
      <w:r>
        <w:t xml:space="preserve">, </w:t>
      </w:r>
      <w:proofErr w:type="spellStart"/>
      <w:r>
        <w:t>and</w:t>
      </w:r>
      <w:proofErr w:type="spellEnd"/>
      <w:r>
        <w:t xml:space="preserve"> </w:t>
      </w:r>
      <w:proofErr w:type="spellStart"/>
      <w:r>
        <w:t>showed</w:t>
      </w:r>
      <w:proofErr w:type="spellEnd"/>
      <w:r>
        <w:t xml:space="preserve"> </w:t>
      </w:r>
      <w:proofErr w:type="spellStart"/>
      <w:r>
        <w:t>improvement</w:t>
      </w:r>
      <w:proofErr w:type="spellEnd"/>
      <w:r>
        <w:t xml:space="preserve"> in financial </w:t>
      </w:r>
      <w:proofErr w:type="spellStart"/>
      <w:r>
        <w:t>indicators</w:t>
      </w:r>
      <w:proofErr w:type="spellEnd"/>
      <w:r>
        <w:t xml:space="preserve"> </w:t>
      </w:r>
      <w:proofErr w:type="spellStart"/>
      <w:r>
        <w:t>from</w:t>
      </w:r>
      <w:proofErr w:type="spellEnd"/>
      <w:r>
        <w:t xml:space="preserve"> 2022 </w:t>
      </w:r>
      <w:proofErr w:type="spellStart"/>
      <w:r>
        <w:t>to</w:t>
      </w:r>
      <w:proofErr w:type="spellEnd"/>
      <w:r>
        <w:t xml:space="preserve"> 2023. </w:t>
      </w:r>
      <w:proofErr w:type="spellStart"/>
      <w:r>
        <w:t>Recommendations</w:t>
      </w:r>
      <w:proofErr w:type="spellEnd"/>
      <w:r>
        <w:t xml:space="preserve"> </w:t>
      </w:r>
      <w:proofErr w:type="spellStart"/>
      <w:r>
        <w:t>to</w:t>
      </w:r>
      <w:proofErr w:type="spellEnd"/>
      <w:r>
        <w:t xml:space="preserve"> </w:t>
      </w:r>
      <w:proofErr w:type="spellStart"/>
      <w:r>
        <w:t>further</w:t>
      </w:r>
      <w:proofErr w:type="spellEnd"/>
      <w:r>
        <w:t xml:space="preserve"> </w:t>
      </w:r>
      <w:proofErr w:type="spellStart"/>
      <w:r>
        <w:t>optimize</w:t>
      </w:r>
      <w:proofErr w:type="spellEnd"/>
      <w:r>
        <w:t xml:space="preserve"> financial management include </w:t>
      </w:r>
      <w:proofErr w:type="spellStart"/>
      <w:r>
        <w:t>maintaining</w:t>
      </w:r>
      <w:proofErr w:type="spellEnd"/>
      <w:r>
        <w:t xml:space="preserve"> a reserve </w:t>
      </w:r>
      <w:proofErr w:type="spellStart"/>
      <w:r>
        <w:t>of</w:t>
      </w:r>
      <w:proofErr w:type="spellEnd"/>
      <w:r>
        <w:t xml:space="preserve"> </w:t>
      </w:r>
      <w:proofErr w:type="spellStart"/>
      <w:r>
        <w:t>highly</w:t>
      </w:r>
      <w:proofErr w:type="spellEnd"/>
      <w:r>
        <w:t xml:space="preserve"> </w:t>
      </w:r>
      <w:proofErr w:type="spellStart"/>
      <w:r>
        <w:t>liquid</w:t>
      </w:r>
      <w:proofErr w:type="spellEnd"/>
      <w:r>
        <w:t xml:space="preserve"> </w:t>
      </w:r>
      <w:proofErr w:type="spellStart"/>
      <w:r>
        <w:t>assets</w:t>
      </w:r>
      <w:proofErr w:type="spellEnd"/>
      <w:r>
        <w:t xml:space="preserve"> </w:t>
      </w:r>
      <w:proofErr w:type="spellStart"/>
      <w:r>
        <w:t>and</w:t>
      </w:r>
      <w:proofErr w:type="spellEnd"/>
      <w:r>
        <w:t xml:space="preserve"> </w:t>
      </w:r>
      <w:proofErr w:type="spellStart"/>
      <w:r>
        <w:t>renegotiating</w:t>
      </w:r>
      <w:proofErr w:type="spellEnd"/>
      <w:r>
        <w:t xml:space="preserve"> </w:t>
      </w:r>
      <w:proofErr w:type="spellStart"/>
      <w:r>
        <w:t>sales</w:t>
      </w:r>
      <w:proofErr w:type="spellEnd"/>
      <w:r>
        <w:t xml:space="preserve"> </w:t>
      </w:r>
      <w:proofErr w:type="spellStart"/>
      <w:r>
        <w:t>payment</w:t>
      </w:r>
      <w:proofErr w:type="spellEnd"/>
      <w:r>
        <w:t xml:space="preserve"> </w:t>
      </w:r>
      <w:proofErr w:type="spellStart"/>
      <w:r>
        <w:t>terms</w:t>
      </w:r>
      <w:proofErr w:type="spellEnd"/>
      <w:r>
        <w:t xml:space="preserve"> </w:t>
      </w:r>
      <w:proofErr w:type="spellStart"/>
      <w:r>
        <w:t>by</w:t>
      </w:r>
      <w:proofErr w:type="spellEnd"/>
      <w:r>
        <w:t xml:space="preserve"> </w:t>
      </w:r>
      <w:proofErr w:type="spellStart"/>
      <w:r>
        <w:t>offering</w:t>
      </w:r>
      <w:proofErr w:type="spellEnd"/>
      <w:r>
        <w:t xml:space="preserve"> </w:t>
      </w:r>
      <w:proofErr w:type="spellStart"/>
      <w:r>
        <w:t>discounts</w:t>
      </w:r>
      <w:proofErr w:type="spellEnd"/>
      <w:r>
        <w:t xml:space="preserve"> in </w:t>
      </w:r>
      <w:proofErr w:type="spellStart"/>
      <w:r>
        <w:t>exchange</w:t>
      </w:r>
      <w:proofErr w:type="spellEnd"/>
      <w:r>
        <w:t xml:space="preserve"> for </w:t>
      </w:r>
      <w:proofErr w:type="spellStart"/>
      <w:r>
        <w:t>shorter</w:t>
      </w:r>
      <w:proofErr w:type="spellEnd"/>
      <w:r>
        <w:t xml:space="preserve"> </w:t>
      </w:r>
      <w:proofErr w:type="spellStart"/>
      <w:r>
        <w:t>payment</w:t>
      </w:r>
      <w:proofErr w:type="spellEnd"/>
      <w:r>
        <w:t xml:space="preserve"> </w:t>
      </w:r>
      <w:proofErr w:type="spellStart"/>
      <w:r>
        <w:t>periods</w:t>
      </w:r>
      <w:proofErr w:type="spellEnd"/>
      <w:r>
        <w:t xml:space="preserve">. </w:t>
      </w:r>
      <w:proofErr w:type="spellStart"/>
      <w:r>
        <w:t>This</w:t>
      </w:r>
      <w:proofErr w:type="spellEnd"/>
      <w:r>
        <w:t xml:space="preserve"> approach </w:t>
      </w:r>
      <w:proofErr w:type="spellStart"/>
      <w:r>
        <w:t>will</w:t>
      </w:r>
      <w:proofErr w:type="spellEnd"/>
      <w:r>
        <w:t xml:space="preserve"> </w:t>
      </w:r>
      <w:proofErr w:type="spellStart"/>
      <w:r>
        <w:t>allow</w:t>
      </w:r>
      <w:proofErr w:type="spellEnd"/>
      <w:r>
        <w:t xml:space="preserve"> </w:t>
      </w:r>
      <w:proofErr w:type="spellStart"/>
      <w:r>
        <w:t>the</w:t>
      </w:r>
      <w:proofErr w:type="spellEnd"/>
      <w:r>
        <w:t xml:space="preserve"> </w:t>
      </w:r>
      <w:proofErr w:type="spellStart"/>
      <w:r>
        <w:t>company</w:t>
      </w:r>
      <w:proofErr w:type="spellEnd"/>
      <w:r>
        <w:t xml:space="preserve"> </w:t>
      </w:r>
      <w:proofErr w:type="spellStart"/>
      <w:r>
        <w:t>to</w:t>
      </w:r>
      <w:proofErr w:type="spellEnd"/>
      <w:r>
        <w:t xml:space="preserve"> continue </w:t>
      </w:r>
      <w:proofErr w:type="spellStart"/>
      <w:r>
        <w:t>to</w:t>
      </w:r>
      <w:proofErr w:type="spellEnd"/>
      <w:r>
        <w:t xml:space="preserve"> </w:t>
      </w:r>
      <w:proofErr w:type="spellStart"/>
      <w:r>
        <w:t>thrive</w:t>
      </w:r>
      <w:proofErr w:type="spellEnd"/>
      <w:r>
        <w:t xml:space="preserve"> </w:t>
      </w:r>
      <w:proofErr w:type="spellStart"/>
      <w:r>
        <w:t>and</w:t>
      </w:r>
      <w:proofErr w:type="spellEnd"/>
      <w:r>
        <w:t xml:space="preserve"> </w:t>
      </w:r>
      <w:proofErr w:type="spellStart"/>
      <w:r>
        <w:t>remain</w:t>
      </w:r>
      <w:proofErr w:type="spellEnd"/>
      <w:r>
        <w:t xml:space="preserve"> </w:t>
      </w:r>
      <w:proofErr w:type="spellStart"/>
      <w:r>
        <w:t>competitive</w:t>
      </w:r>
      <w:proofErr w:type="spellEnd"/>
      <w:r>
        <w:t xml:space="preserve"> in </w:t>
      </w:r>
      <w:proofErr w:type="spellStart"/>
      <w:r>
        <w:t>the</w:t>
      </w:r>
      <w:proofErr w:type="spellEnd"/>
      <w:r>
        <w:t xml:space="preserve"> </w:t>
      </w:r>
      <w:proofErr w:type="spellStart"/>
      <w:r>
        <w:t>fuel</w:t>
      </w:r>
      <w:proofErr w:type="spellEnd"/>
      <w:r>
        <w:t xml:space="preserve"> </w:t>
      </w:r>
      <w:proofErr w:type="spellStart"/>
      <w:r>
        <w:t>market</w:t>
      </w:r>
      <w:proofErr w:type="spellEnd"/>
      <w:r>
        <w:t>.</w:t>
      </w:r>
      <w:r w:rsidR="00226B37" w:rsidRPr="00CB2571">
        <w:t xml:space="preserve">   </w:t>
      </w:r>
    </w:p>
    <w:p w14:paraId="56A7FC4B" w14:textId="77777777" w:rsidR="0073063A" w:rsidRPr="00CB2571" w:rsidRDefault="0073063A" w:rsidP="00D55B25">
      <w:pPr>
        <w:pStyle w:val="texto-RESUMO"/>
      </w:pPr>
    </w:p>
    <w:p w14:paraId="2E54287B" w14:textId="1FADBCF4" w:rsidR="00226B37" w:rsidRPr="00CB2571" w:rsidRDefault="00D55B25" w:rsidP="00167560">
      <w:pPr>
        <w:pStyle w:val="texto-RESUMO"/>
        <w:ind w:firstLine="0"/>
      </w:pPr>
      <w:proofErr w:type="spellStart"/>
      <w:r w:rsidRPr="00CB2571">
        <w:t>Keywords</w:t>
      </w:r>
      <w:proofErr w:type="spellEnd"/>
      <w:r w:rsidRPr="00CB2571">
        <w:t xml:space="preserve">: </w:t>
      </w:r>
      <w:proofErr w:type="spellStart"/>
      <w:r w:rsidRPr="00CB2571">
        <w:t>Analysis</w:t>
      </w:r>
      <w:proofErr w:type="spellEnd"/>
      <w:r w:rsidRPr="00CB2571">
        <w:t xml:space="preserve">; </w:t>
      </w:r>
      <w:proofErr w:type="spellStart"/>
      <w:r w:rsidRPr="00CB2571">
        <w:t>Economic</w:t>
      </w:r>
      <w:proofErr w:type="spellEnd"/>
      <w:r w:rsidRPr="00CB2571">
        <w:t xml:space="preserve">-Financial </w:t>
      </w:r>
      <w:proofErr w:type="spellStart"/>
      <w:r w:rsidRPr="00CB2571">
        <w:t>Indicators</w:t>
      </w:r>
      <w:proofErr w:type="spellEnd"/>
      <w:r w:rsidRPr="00CB2571">
        <w:t xml:space="preserve">; Financial </w:t>
      </w:r>
      <w:proofErr w:type="spellStart"/>
      <w:r w:rsidRPr="00CB2571">
        <w:t>Statements</w:t>
      </w:r>
      <w:proofErr w:type="spellEnd"/>
      <w:r w:rsidRPr="00CB2571">
        <w:t>.</w:t>
      </w:r>
    </w:p>
    <w:p w14:paraId="6DA1B7A5" w14:textId="77777777" w:rsidR="00226B37" w:rsidRPr="00CB2571" w:rsidRDefault="00226B37" w:rsidP="00D55B25">
      <w:pPr>
        <w:rPr>
          <w:rFonts w:cs="Arial"/>
        </w:rPr>
      </w:pPr>
    </w:p>
    <w:p w14:paraId="700F2149" w14:textId="77777777" w:rsidR="00226B37" w:rsidRPr="00CB2571" w:rsidRDefault="00226B37" w:rsidP="00D55B25">
      <w:pPr>
        <w:pStyle w:val="ttulo-SEMN"/>
        <w:rPr>
          <w:rFonts w:cs="Arial"/>
        </w:rPr>
      </w:pPr>
      <w:r w:rsidRPr="00CB2571">
        <w:rPr>
          <w:rFonts w:cs="Arial"/>
        </w:rPr>
        <w:t>Introdução</w:t>
      </w:r>
    </w:p>
    <w:p w14:paraId="0F7CE08A" w14:textId="77777777" w:rsidR="00226B37" w:rsidRPr="00CB2571" w:rsidRDefault="00226B37" w:rsidP="00D55B25">
      <w:pPr>
        <w:rPr>
          <w:rFonts w:cs="Arial"/>
          <w:b/>
        </w:rPr>
      </w:pPr>
    </w:p>
    <w:p w14:paraId="44BEBAB7" w14:textId="77777777" w:rsidR="00026007" w:rsidRPr="00CB2571" w:rsidRDefault="00026007" w:rsidP="0073063A">
      <w:pPr>
        <w:rPr>
          <w:rFonts w:cs="Arial"/>
          <w:szCs w:val="24"/>
        </w:rPr>
      </w:pPr>
      <w:r w:rsidRPr="00CB2571">
        <w:rPr>
          <w:rFonts w:cs="Arial"/>
          <w:bCs/>
          <w:szCs w:val="24"/>
        </w:rPr>
        <w:t xml:space="preserve">O mercado de combustíveis no Brasil tem se mostrado bastante singular. </w:t>
      </w:r>
      <w:r w:rsidRPr="00CB2571">
        <w:rPr>
          <w:rFonts w:cs="Arial"/>
          <w:szCs w:val="24"/>
        </w:rPr>
        <w:t xml:space="preserve">Devido a extensão do país, a logística se torna complexa, existem diversos locais de difícil acesso e o consumo de cada região possui peculiaridades. Segundo a Agência Nacional do Petróleo, Gás Natural e Biocombustíveis do Brasil- ANP, em 2022 o Brasil ocupou a oitava posição no consumo mundial de petróleo. </w:t>
      </w:r>
    </w:p>
    <w:p w14:paraId="640DDB3D" w14:textId="68AB539C" w:rsidR="00026007" w:rsidRPr="00CB2571" w:rsidRDefault="00026007" w:rsidP="0073063A">
      <w:pPr>
        <w:rPr>
          <w:rFonts w:cs="Arial"/>
          <w:szCs w:val="24"/>
        </w:rPr>
      </w:pPr>
      <w:r w:rsidRPr="00CB2571">
        <w:rPr>
          <w:rFonts w:cs="Arial"/>
          <w:szCs w:val="24"/>
        </w:rPr>
        <w:t>Além disso, o mercado de combustíveis vem apresentando crescimento n</w:t>
      </w:r>
      <w:r w:rsidR="00006638">
        <w:rPr>
          <w:rFonts w:cs="Arial"/>
          <w:szCs w:val="24"/>
        </w:rPr>
        <w:t>os últimos anos. Segundo a ANP</w:t>
      </w:r>
      <w:r w:rsidRPr="00CB2571">
        <w:rPr>
          <w:rFonts w:cs="Arial"/>
          <w:szCs w:val="24"/>
        </w:rPr>
        <w:t xml:space="preserve">, no ano de 2022 teve um crescimento de 1,73% em relação ao ano anterior, e no ano de 2023 um crescimento de 4,88% representando 129,7 milhões de metros cúbicos. Desse volume, a região Sul teve um crescimento ainda maior em 2022 de 2,23% e um pouco menor em 2023, 4,52% em relação à média nacional. Também, representa cerca de 20% do consumo de todo o país. </w:t>
      </w:r>
      <w:r w:rsidR="004F4479" w:rsidRPr="00CB2571">
        <w:rPr>
          <w:rFonts w:cs="Arial"/>
          <w:szCs w:val="24"/>
        </w:rPr>
        <w:t>(ANP; 2024)</w:t>
      </w:r>
    </w:p>
    <w:p w14:paraId="02A0AE6C" w14:textId="5B2B7748" w:rsidR="00026007" w:rsidRPr="00CB2571" w:rsidRDefault="00026007" w:rsidP="0073063A">
      <w:pPr>
        <w:rPr>
          <w:rFonts w:cs="Arial"/>
          <w:szCs w:val="24"/>
        </w:rPr>
      </w:pPr>
      <w:r w:rsidRPr="00CB2571">
        <w:rPr>
          <w:rFonts w:cs="Arial"/>
          <w:szCs w:val="24"/>
        </w:rPr>
        <w:t>Esse crescimento contínuo reflete a importância do setor de combustíveis para a economia brasileira,</w:t>
      </w:r>
      <w:r w:rsidR="00A303FF">
        <w:rPr>
          <w:rFonts w:cs="Arial"/>
          <w:szCs w:val="24"/>
        </w:rPr>
        <w:t xml:space="preserve"> pois gira milhões de reais todos os anos devido a extensão do Brasil e o transporte ser predominantemente rodoviário</w:t>
      </w:r>
      <w:r w:rsidRPr="00CB2571">
        <w:rPr>
          <w:rFonts w:cs="Arial"/>
          <w:szCs w:val="24"/>
        </w:rPr>
        <w:t xml:space="preserve">. Tendo em vista isso, o presente trabalho tem como tema avaliar a situação econômico-financeira de um posto de combustível. O posto de combustível está localizado na cidade de São Martinho no estado do Rio </w:t>
      </w:r>
      <w:r w:rsidR="00BA02DF" w:rsidRPr="00CB2571">
        <w:rPr>
          <w:rFonts w:cs="Arial"/>
          <w:szCs w:val="24"/>
        </w:rPr>
        <w:t>Grande do Sul, e os anos avaliados f</w:t>
      </w:r>
      <w:r w:rsidRPr="00CB2571">
        <w:rPr>
          <w:rFonts w:cs="Arial"/>
          <w:szCs w:val="24"/>
        </w:rPr>
        <w:t>o</w:t>
      </w:r>
      <w:r w:rsidR="00BA02DF" w:rsidRPr="00CB2571">
        <w:rPr>
          <w:rFonts w:cs="Arial"/>
          <w:szCs w:val="24"/>
        </w:rPr>
        <w:t>ram</w:t>
      </w:r>
      <w:r w:rsidRPr="00CB2571">
        <w:rPr>
          <w:rFonts w:cs="Arial"/>
          <w:szCs w:val="24"/>
        </w:rPr>
        <w:t xml:space="preserve"> de 2022 e 2023.</w:t>
      </w:r>
    </w:p>
    <w:p w14:paraId="695010FE" w14:textId="77777777" w:rsidR="00026007" w:rsidRPr="00CB2571" w:rsidRDefault="00026007" w:rsidP="0073063A">
      <w:pPr>
        <w:rPr>
          <w:rFonts w:cs="Arial"/>
          <w:szCs w:val="24"/>
        </w:rPr>
      </w:pPr>
      <w:r w:rsidRPr="00CB2571">
        <w:rPr>
          <w:rFonts w:cs="Arial"/>
          <w:szCs w:val="24"/>
        </w:rPr>
        <w:t xml:space="preserve">A avaliação econômico-financeira auxilia os gestores nas tomadas de decisões de sua empresa. Atualmente, no Brasil diversas empresas passam por dificuldades financeiras devido à falta de conhecimento. Segundo o Mapa de </w:t>
      </w:r>
      <w:r w:rsidRPr="00CB2571">
        <w:rPr>
          <w:rFonts w:cs="Arial"/>
          <w:szCs w:val="24"/>
        </w:rPr>
        <w:lastRenderedPageBreak/>
        <w:t xml:space="preserve">Empresas do Governo Federal, no ano de 2023 foram abertas 3.868.687 de empresas 0,7% a mais em relação ao ano anterior. Em contrapartida foram fechadas 2.153.840 de empresas, 25,7% a mais em relação ao ano anterior. Assim, pode-se afirmar que em 2023, no Brasil uma empresa fechava as portas a cada 4 horas. </w:t>
      </w:r>
    </w:p>
    <w:p w14:paraId="3FA8BD1D" w14:textId="77777777" w:rsidR="00026007" w:rsidRPr="00CB2571" w:rsidRDefault="00026007" w:rsidP="0073063A">
      <w:pPr>
        <w:rPr>
          <w:rFonts w:cs="Arial"/>
          <w:szCs w:val="24"/>
          <w:shd w:val="clear" w:color="auto" w:fill="FFFFFF"/>
        </w:rPr>
      </w:pPr>
      <w:r w:rsidRPr="00CB2571">
        <w:rPr>
          <w:rFonts w:cs="Arial"/>
          <w:szCs w:val="24"/>
          <w:shd w:val="clear" w:color="auto" w:fill="FFFFFF"/>
        </w:rPr>
        <w:t>Esses números mostram como existem muitas empresas no Brasil que tem grandes dificuldades em administrar e gerir uma empresa. Segundo pesquisas de campo realizadas pelo Sebrae nos anos de 2018 e 2021, existem alguns fatores que contribuem para o fechamento de negócios. Primeiramente a falta de preparo pessoal, a maioria dos empresários não realiza capacitações, não fazem o planejamento do seu negócio, e nem buscam meios de executar a gestão da empresa.</w:t>
      </w:r>
    </w:p>
    <w:p w14:paraId="0DCC1A92" w14:textId="133E9AE1" w:rsidR="00026007" w:rsidRPr="00213681" w:rsidRDefault="00026007" w:rsidP="0073063A">
      <w:pPr>
        <w:rPr>
          <w:rFonts w:cs="Arial"/>
          <w:bCs/>
          <w:szCs w:val="24"/>
        </w:rPr>
      </w:pPr>
      <w:r w:rsidRPr="00CB2571">
        <w:rPr>
          <w:rFonts w:cs="Arial"/>
          <w:bCs/>
          <w:szCs w:val="24"/>
        </w:rPr>
        <w:t>Logo, considerando esse problema, o presente</w:t>
      </w:r>
      <w:r w:rsidR="000208E7" w:rsidRPr="00CB2571">
        <w:rPr>
          <w:rFonts w:cs="Arial"/>
          <w:bCs/>
          <w:szCs w:val="24"/>
        </w:rPr>
        <w:t xml:space="preserve"> trabalho teve</w:t>
      </w:r>
      <w:r w:rsidRPr="00CB2571">
        <w:rPr>
          <w:rFonts w:cs="Arial"/>
          <w:bCs/>
          <w:szCs w:val="24"/>
        </w:rPr>
        <w:t xml:space="preserve"> como objetivo realizar uma análise dos indicadores econômico-financeiros do posto de combustível para entender sua sit</w:t>
      </w:r>
      <w:r w:rsidR="005C4823" w:rsidRPr="00CB2571">
        <w:rPr>
          <w:rFonts w:cs="Arial"/>
          <w:bCs/>
          <w:szCs w:val="24"/>
        </w:rPr>
        <w:t xml:space="preserve">uação financeira. Para isso foi </w:t>
      </w:r>
      <w:r w:rsidR="00996394">
        <w:rPr>
          <w:rFonts w:cs="Arial"/>
          <w:bCs/>
          <w:szCs w:val="24"/>
        </w:rPr>
        <w:t xml:space="preserve">coletado e </w:t>
      </w:r>
      <w:r w:rsidR="005C4823" w:rsidRPr="00CB2571">
        <w:rPr>
          <w:rFonts w:cs="Arial"/>
          <w:bCs/>
          <w:szCs w:val="24"/>
        </w:rPr>
        <w:t>estudado</w:t>
      </w:r>
      <w:r w:rsidRPr="00CB2571">
        <w:rPr>
          <w:rFonts w:cs="Arial"/>
          <w:bCs/>
          <w:szCs w:val="24"/>
        </w:rPr>
        <w:t xml:space="preserve"> os demonstrativos contábeis</w:t>
      </w:r>
      <w:r w:rsidR="00996394">
        <w:rPr>
          <w:rFonts w:cs="Arial"/>
          <w:bCs/>
          <w:szCs w:val="24"/>
        </w:rPr>
        <w:t xml:space="preserve"> da empresa</w:t>
      </w:r>
      <w:r w:rsidRPr="00CB2571">
        <w:rPr>
          <w:rFonts w:cs="Arial"/>
          <w:bCs/>
          <w:szCs w:val="24"/>
        </w:rPr>
        <w:t>- balanço patrimonial e demonstração</w:t>
      </w:r>
      <w:r w:rsidR="005C4823" w:rsidRPr="00CB2571">
        <w:rPr>
          <w:rFonts w:cs="Arial"/>
          <w:bCs/>
          <w:szCs w:val="24"/>
        </w:rPr>
        <w:t xml:space="preserve"> do</w:t>
      </w:r>
      <w:r w:rsidR="00996394">
        <w:rPr>
          <w:rFonts w:cs="Arial"/>
          <w:bCs/>
          <w:szCs w:val="24"/>
        </w:rPr>
        <w:t xml:space="preserve"> resultado do exercício. Após, calculado e interpretado</w:t>
      </w:r>
      <w:r w:rsidRPr="00CB2571">
        <w:rPr>
          <w:rFonts w:cs="Arial"/>
          <w:bCs/>
          <w:szCs w:val="24"/>
        </w:rPr>
        <w:t xml:space="preserve"> os principais indicadores financeiros. Primeiramente os indicadores de liquidez- liquidez geral, liquidez corrente, liquidez seca e liquidez imediata. Após os indicadores de atividade- giro do estoque, prazo médio de renovação de estoque, giro de contas a receber, prazo médio de recebimento, giro de contas a pagar e prazo médio de pagamento de co</w:t>
      </w:r>
      <w:r w:rsidR="00996394">
        <w:rPr>
          <w:rFonts w:cs="Arial"/>
          <w:bCs/>
          <w:szCs w:val="24"/>
        </w:rPr>
        <w:t>mpras. Também</w:t>
      </w:r>
      <w:r w:rsidR="005C4823" w:rsidRPr="00CB2571">
        <w:rPr>
          <w:rFonts w:cs="Arial"/>
          <w:bCs/>
          <w:szCs w:val="24"/>
        </w:rPr>
        <w:t>,</w:t>
      </w:r>
      <w:r w:rsidRPr="00CB2571">
        <w:rPr>
          <w:rFonts w:cs="Arial"/>
          <w:bCs/>
          <w:szCs w:val="24"/>
        </w:rPr>
        <w:t xml:space="preserve"> o ciclo ope</w:t>
      </w:r>
      <w:r w:rsidR="00ED1EB3">
        <w:rPr>
          <w:rFonts w:cs="Arial"/>
          <w:bCs/>
          <w:szCs w:val="24"/>
        </w:rPr>
        <w:t xml:space="preserve">racional e o ciclo financeiro. </w:t>
      </w:r>
      <w:r w:rsidR="00213681" w:rsidRPr="00213681">
        <w:rPr>
          <w:rFonts w:cs="Arial"/>
          <w:bCs/>
          <w:szCs w:val="24"/>
        </w:rPr>
        <w:t>E p</w:t>
      </w:r>
      <w:r w:rsidRPr="00213681">
        <w:rPr>
          <w:rFonts w:cs="Arial"/>
          <w:bCs/>
          <w:szCs w:val="24"/>
        </w:rPr>
        <w:t>or fim, id</w:t>
      </w:r>
      <w:r w:rsidR="005C4823" w:rsidRPr="00213681">
        <w:rPr>
          <w:rFonts w:cs="Arial"/>
          <w:bCs/>
          <w:szCs w:val="24"/>
        </w:rPr>
        <w:t>entificado</w:t>
      </w:r>
      <w:r w:rsidRPr="00213681">
        <w:rPr>
          <w:rFonts w:cs="Arial"/>
          <w:bCs/>
          <w:szCs w:val="24"/>
        </w:rPr>
        <w:t xml:space="preserve"> áreas de melhoria fornecendo subsídios para a tomada de decisões estratégicas que possam contribuir para a sustentabilidade e crescimento do negócio no longo prazo.</w:t>
      </w:r>
    </w:p>
    <w:p w14:paraId="6A240AB5" w14:textId="42D92B30" w:rsidR="00026007" w:rsidRPr="00CB2571" w:rsidRDefault="00081201" w:rsidP="0073063A">
      <w:pPr>
        <w:rPr>
          <w:rFonts w:cs="Arial"/>
          <w:szCs w:val="24"/>
        </w:rPr>
      </w:pPr>
      <w:r w:rsidRPr="00081201">
        <w:rPr>
          <w:rFonts w:cs="Arial"/>
          <w:szCs w:val="24"/>
        </w:rPr>
        <w:t>O estudo foi de grande importância para a pesquisadora, pois possibilitou uma compreensão mais profunda dos temas da administração financeira que mais lhe despertava interesse.</w:t>
      </w:r>
      <w:r>
        <w:rPr>
          <w:rFonts w:cs="Arial"/>
          <w:szCs w:val="24"/>
        </w:rPr>
        <w:t xml:space="preserve"> </w:t>
      </w:r>
      <w:r w:rsidR="00026007" w:rsidRPr="00CB2571">
        <w:rPr>
          <w:rFonts w:cs="Arial"/>
          <w:szCs w:val="24"/>
        </w:rPr>
        <w:t>Ademais, oferece</w:t>
      </w:r>
      <w:r w:rsidR="005C4823" w:rsidRPr="00CB2571">
        <w:rPr>
          <w:rFonts w:cs="Arial"/>
          <w:szCs w:val="24"/>
        </w:rPr>
        <w:t>u</w:t>
      </w:r>
      <w:r w:rsidR="00026007" w:rsidRPr="00CB2571">
        <w:rPr>
          <w:rFonts w:cs="Arial"/>
          <w:szCs w:val="24"/>
        </w:rPr>
        <w:t xml:space="preserve"> a oportunidade de desenvolver suas habilidades de pesquisa e análise</w:t>
      </w:r>
      <w:r w:rsidR="005C4823" w:rsidRPr="00CB2571">
        <w:rPr>
          <w:rFonts w:cs="Arial"/>
          <w:szCs w:val="24"/>
        </w:rPr>
        <w:t>, ao mesmo tempo em que aprimorou</w:t>
      </w:r>
      <w:r w:rsidR="00026007" w:rsidRPr="00CB2571">
        <w:rPr>
          <w:rFonts w:cs="Arial"/>
          <w:szCs w:val="24"/>
        </w:rPr>
        <w:t xml:space="preserve"> seus conhecimentos acadêmicos. </w:t>
      </w:r>
    </w:p>
    <w:p w14:paraId="03BBC063" w14:textId="032472F8" w:rsidR="00026007" w:rsidRPr="00CB2571" w:rsidRDefault="005C4823" w:rsidP="0073063A">
      <w:pPr>
        <w:rPr>
          <w:rFonts w:cs="Arial"/>
          <w:szCs w:val="24"/>
        </w:rPr>
      </w:pPr>
      <w:r w:rsidRPr="00CB2571">
        <w:rPr>
          <w:rFonts w:cs="Arial"/>
          <w:szCs w:val="24"/>
        </w:rPr>
        <w:t>Além disso, o estudo foi</w:t>
      </w:r>
      <w:r w:rsidR="00026007" w:rsidRPr="00CB2571">
        <w:rPr>
          <w:rFonts w:cs="Arial"/>
          <w:szCs w:val="24"/>
        </w:rPr>
        <w:t xml:space="preserve"> significativo para o gestor do posto de combustível. </w:t>
      </w:r>
      <w:r w:rsidR="00026007" w:rsidRPr="00CB2571">
        <w:rPr>
          <w:rFonts w:cs="Arial"/>
          <w:szCs w:val="24"/>
          <w:shd w:val="clear" w:color="auto" w:fill="FFFFFF"/>
        </w:rPr>
        <w:t xml:space="preserve">Devido à preocupação com o cenário brasileiro em relação ao fechamento de empresas, pretende-se que através da análise da situação financeira o gestor possa tomar as melhores decisões para seu negócio e </w:t>
      </w:r>
      <w:r w:rsidR="00026007" w:rsidRPr="00CB2571">
        <w:rPr>
          <w:rFonts w:cs="Arial"/>
          <w:szCs w:val="24"/>
          <w:shd w:val="clear" w:color="auto" w:fill="FFFFFF"/>
        </w:rPr>
        <w:lastRenderedPageBreak/>
        <w:t>prosperar em seu negócio.</w:t>
      </w:r>
      <w:r w:rsidRPr="00CB2571">
        <w:rPr>
          <w:rFonts w:cs="Arial"/>
          <w:szCs w:val="24"/>
        </w:rPr>
        <w:t xml:space="preserve"> Ademais, a pesquisa pode</w:t>
      </w:r>
      <w:r w:rsidR="00026007" w:rsidRPr="00CB2571">
        <w:rPr>
          <w:rFonts w:cs="Arial"/>
          <w:szCs w:val="24"/>
        </w:rPr>
        <w:t xml:space="preserve"> contribuir para postos de combustível de mes</w:t>
      </w:r>
      <w:r w:rsidRPr="00CB2571">
        <w:rPr>
          <w:rFonts w:cs="Arial"/>
          <w:szCs w:val="24"/>
        </w:rPr>
        <w:t>mo porte. Essas empresas podem</w:t>
      </w:r>
      <w:r w:rsidR="00026007" w:rsidRPr="00CB2571">
        <w:rPr>
          <w:rFonts w:cs="Arial"/>
          <w:szCs w:val="24"/>
        </w:rPr>
        <w:t xml:space="preserve"> se comparar e aplicar a análise em seus negócios. Assim, criando um bom uso das técnicas da análise econômico-financeira.</w:t>
      </w:r>
    </w:p>
    <w:p w14:paraId="54D04864" w14:textId="6F4CA678" w:rsidR="00026007" w:rsidRPr="00CB2571" w:rsidRDefault="00026007" w:rsidP="0073063A">
      <w:pPr>
        <w:rPr>
          <w:rFonts w:cs="Arial"/>
          <w:bCs/>
          <w:szCs w:val="24"/>
        </w:rPr>
      </w:pPr>
      <w:r w:rsidRPr="00CB2571">
        <w:rPr>
          <w:rFonts w:cs="Arial"/>
          <w:szCs w:val="24"/>
        </w:rPr>
        <w:t>O referencia</w:t>
      </w:r>
      <w:r w:rsidR="005C4823" w:rsidRPr="00CB2571">
        <w:rPr>
          <w:rFonts w:cs="Arial"/>
          <w:szCs w:val="24"/>
        </w:rPr>
        <w:t>l teórico do presente artigo descreveu</w:t>
      </w:r>
      <w:r w:rsidRPr="00CB2571">
        <w:rPr>
          <w:rFonts w:cs="Arial"/>
          <w:szCs w:val="24"/>
        </w:rPr>
        <w:t xml:space="preserve"> as demonstrações contábeis, os indicadores financeiros e o ciclo operacional e ciclo financeiro. Os principais autores estudados foram </w:t>
      </w:r>
      <w:r w:rsidRPr="00CB2571">
        <w:rPr>
          <w:rFonts w:cs="Arial"/>
          <w:bCs/>
          <w:szCs w:val="24"/>
        </w:rPr>
        <w:t xml:space="preserve">Ana Paula M. S. </w:t>
      </w:r>
      <w:proofErr w:type="spellStart"/>
      <w:r w:rsidRPr="00CB2571">
        <w:rPr>
          <w:rFonts w:cs="Arial"/>
          <w:bCs/>
          <w:szCs w:val="24"/>
        </w:rPr>
        <w:t>Cherobim</w:t>
      </w:r>
      <w:proofErr w:type="spellEnd"/>
      <w:r w:rsidRPr="00CB2571">
        <w:rPr>
          <w:rFonts w:cs="Arial"/>
          <w:bCs/>
          <w:szCs w:val="24"/>
        </w:rPr>
        <w:t xml:space="preserve"> com o livro Administração Financeira: princípios, fundamentos e práticas brasileiras. E Stephen A. Ross com o livro Administração Financeira. </w:t>
      </w:r>
    </w:p>
    <w:p w14:paraId="6A9B2F7E" w14:textId="1FC4FF41" w:rsidR="00977A83" w:rsidRPr="00CB2571" w:rsidRDefault="00977A83" w:rsidP="0073063A">
      <w:pPr>
        <w:pBdr>
          <w:top w:val="nil"/>
          <w:left w:val="nil"/>
          <w:bottom w:val="nil"/>
          <w:right w:val="nil"/>
          <w:between w:val="nil"/>
        </w:pBdr>
        <w:rPr>
          <w:rFonts w:eastAsia="Arial" w:cs="Arial"/>
          <w:szCs w:val="24"/>
          <w:lang w:eastAsia="pt-BR"/>
        </w:rPr>
      </w:pPr>
      <w:r w:rsidRPr="00CB2571">
        <w:rPr>
          <w:rFonts w:eastAsia="Arial" w:cs="Arial"/>
          <w:szCs w:val="24"/>
          <w:lang w:eastAsia="pt-BR"/>
        </w:rPr>
        <w:t xml:space="preserve">A segunda parte do trabalho descreve a metodologia adotada para a elaboração do estudo, que engloba a categorização da pesquisa, que inclui pesquisa descritiva, explicativa, quantitativa, </w:t>
      </w:r>
      <w:r w:rsidR="009D1865">
        <w:rPr>
          <w:rFonts w:eastAsia="Arial" w:cs="Arial"/>
          <w:szCs w:val="24"/>
          <w:lang w:eastAsia="pt-BR"/>
        </w:rPr>
        <w:t xml:space="preserve">qualitativa, </w:t>
      </w:r>
      <w:r w:rsidRPr="00CB2571">
        <w:rPr>
          <w:rFonts w:eastAsia="Arial" w:cs="Arial"/>
          <w:szCs w:val="24"/>
          <w:lang w:eastAsia="pt-BR"/>
        </w:rPr>
        <w:t>bibliográfica, documental e estudo de caso. Na geração dos dados a documentação coletada foi de maneira direta e a análise e interpretação dos resultados foram realizadas pelo método dedutivo e comparativo.</w:t>
      </w:r>
    </w:p>
    <w:p w14:paraId="367BC603" w14:textId="77777777" w:rsidR="00C9507A" w:rsidRDefault="00C9507A" w:rsidP="00C9507A">
      <w:r>
        <w:t>A apresentação e análise dos resultados. Primeiramente apresentando a estrutura da empresa, bem como os departamentos financeiro e contábil. Após a análise dos indicadores de liquidez, de atividade e o ciclo financeiro e operacional. E por fim, as sugestões para otimizar a gestão financeira do posto de combustível.</w:t>
      </w:r>
    </w:p>
    <w:p w14:paraId="45682619" w14:textId="67F195CD" w:rsidR="00C9507A" w:rsidRDefault="009D1865" w:rsidP="00C9507A">
      <w:r>
        <w:t>A</w:t>
      </w:r>
      <w:r w:rsidR="00C9507A">
        <w:t xml:space="preserve"> conclusão reúne a consolidação do estudo, apresentando os resultados obtidos por meio da pesquisa, além das considerações desenvolvidas ao longo do trabalho.</w:t>
      </w:r>
    </w:p>
    <w:p w14:paraId="55760788" w14:textId="77777777" w:rsidR="00226B37" w:rsidRPr="00CB2571" w:rsidRDefault="00226B37" w:rsidP="00C9507A">
      <w:pPr>
        <w:rPr>
          <w:rFonts w:cs="Arial"/>
          <w:szCs w:val="24"/>
        </w:rPr>
      </w:pPr>
    </w:p>
    <w:p w14:paraId="2C0BD921" w14:textId="47A6AC4E" w:rsidR="00226B37" w:rsidRPr="00CB2571" w:rsidRDefault="00226B37" w:rsidP="00C9507A">
      <w:pPr>
        <w:pStyle w:val="Ttulo1"/>
        <w:ind w:firstLine="0"/>
      </w:pPr>
      <w:r w:rsidRPr="00CB2571">
        <w:t xml:space="preserve">1 REFERENCIAL TEÓRICO </w:t>
      </w:r>
    </w:p>
    <w:p w14:paraId="5D958FF8" w14:textId="77777777" w:rsidR="00226B37" w:rsidRPr="00CB2571" w:rsidRDefault="00226B37" w:rsidP="00226B37">
      <w:pPr>
        <w:rPr>
          <w:rFonts w:cs="Arial"/>
          <w:szCs w:val="24"/>
          <w:shd w:val="clear" w:color="auto" w:fill="FFFFFF"/>
        </w:rPr>
      </w:pPr>
    </w:p>
    <w:p w14:paraId="4DC0F3C9" w14:textId="77777777" w:rsidR="00226B37" w:rsidRPr="00CB2571" w:rsidRDefault="00226B37" w:rsidP="00226B37">
      <w:pPr>
        <w:rPr>
          <w:rFonts w:cs="Arial"/>
          <w:szCs w:val="24"/>
          <w:shd w:val="clear" w:color="auto" w:fill="FFFFFF"/>
        </w:rPr>
      </w:pPr>
      <w:r w:rsidRPr="00CB2571">
        <w:rPr>
          <w:rFonts w:cs="Arial"/>
          <w:szCs w:val="24"/>
          <w:shd w:val="clear" w:color="auto" w:fill="FFFFFF"/>
        </w:rPr>
        <w:t xml:space="preserve">O referencial teórico de uma pesquisa é onde o autor discute teorias e conceitos que fundamentam o seu estudo. </w:t>
      </w:r>
      <w:r w:rsidRPr="00CB2571">
        <w:rPr>
          <w:rFonts w:cs="Arial"/>
          <w:bCs/>
          <w:szCs w:val="24"/>
        </w:rPr>
        <w:t>Conforme Duarte e Furtado, é no referencial teórico que se apresenta o embasamento da pesquisa proposta. Para isso, o autor realiza uma pesquisa bibliográfica preliminar e no referencial relaciona os principais autores, seus conceitos e conclusões sobre o assunto tratado. (Duarte; Furtado, 2015)</w:t>
      </w:r>
    </w:p>
    <w:p w14:paraId="7E5545ED" w14:textId="77777777" w:rsidR="00226B37" w:rsidRPr="00CB2571" w:rsidRDefault="00226B37" w:rsidP="00226B37">
      <w:pPr>
        <w:pStyle w:val="PargrafodaLista"/>
        <w:ind w:left="0"/>
        <w:rPr>
          <w:rFonts w:ascii="Arial" w:hAnsi="Arial" w:cs="Arial"/>
          <w:bCs/>
          <w:szCs w:val="24"/>
        </w:rPr>
      </w:pPr>
      <w:r w:rsidRPr="00CB2571">
        <w:rPr>
          <w:rFonts w:ascii="Arial" w:hAnsi="Arial" w:cs="Arial"/>
          <w:bCs/>
          <w:szCs w:val="24"/>
        </w:rPr>
        <w:t xml:space="preserve">Dessa forma, o presente capítulo tem por objetivo fornecer sustentação teórica ao estudo, abordando os principais assuntos, tais como: as </w:t>
      </w:r>
      <w:r w:rsidRPr="00CB2571">
        <w:rPr>
          <w:rFonts w:ascii="Arial" w:hAnsi="Arial" w:cs="Arial"/>
          <w:bCs/>
          <w:szCs w:val="24"/>
        </w:rPr>
        <w:lastRenderedPageBreak/>
        <w:t>demonstrações contábeis, os indicadores financeiros, indicadores de atividade e o ciclo financeiro e operacional.</w:t>
      </w:r>
    </w:p>
    <w:p w14:paraId="2868821F" w14:textId="77777777" w:rsidR="00226B37" w:rsidRPr="00CB2571" w:rsidRDefault="00226B37" w:rsidP="00C52EBB">
      <w:pPr>
        <w:pStyle w:val="PargrafodaLista"/>
        <w:rPr>
          <w:rFonts w:ascii="Arial" w:hAnsi="Arial" w:cs="Arial"/>
          <w:b/>
          <w:bCs/>
          <w:szCs w:val="24"/>
        </w:rPr>
      </w:pPr>
    </w:p>
    <w:p w14:paraId="4C549DD4" w14:textId="77777777" w:rsidR="00226B37" w:rsidRPr="00CB2571" w:rsidRDefault="00C52EBB" w:rsidP="00C52EBB">
      <w:pPr>
        <w:pStyle w:val="Ttulo2"/>
        <w:numPr>
          <w:ilvl w:val="1"/>
          <w:numId w:val="1"/>
        </w:numPr>
      </w:pPr>
      <w:r w:rsidRPr="00CB2571">
        <w:t>DEMONSTRAÇÕES CONTÁBEIS</w:t>
      </w:r>
    </w:p>
    <w:p w14:paraId="65379B31" w14:textId="77777777" w:rsidR="00C52EBB" w:rsidRPr="00CB2571" w:rsidRDefault="00C52EBB" w:rsidP="00C52EBB"/>
    <w:p w14:paraId="21498417" w14:textId="6DD9F032" w:rsidR="00C52EBB" w:rsidRPr="00CB2571" w:rsidRDefault="00C52EBB" w:rsidP="00C52EBB">
      <w:pPr>
        <w:rPr>
          <w:rFonts w:cs="Arial"/>
        </w:rPr>
      </w:pPr>
      <w:r w:rsidRPr="00CB2571">
        <w:rPr>
          <w:rFonts w:cs="Arial"/>
        </w:rPr>
        <w:t xml:space="preserve">Para o desenvolvimento do estudo da análise econômico-financeira utilizaremos algumas demonstrações contábeis. As demonstrações contábeis são relatórios que tem como objetivo informar a posição financeira e patrimonial da entidade para usuários de interesse. Esses usuários podem ser o Governo, fornecedores, investidores de bolsa de valores, empregados, entre outros. Através das demonstrações contábeis os usuários realizam suas avaliações e tem a capacidade de tomar as melhores decisões. </w:t>
      </w:r>
      <w:r w:rsidR="009D1865">
        <w:rPr>
          <w:rFonts w:cs="Arial"/>
        </w:rPr>
        <w:t>(</w:t>
      </w:r>
      <w:proofErr w:type="spellStart"/>
      <w:r w:rsidR="009D1865">
        <w:rPr>
          <w:rFonts w:cs="Arial"/>
        </w:rPr>
        <w:t>Cherobim</w:t>
      </w:r>
      <w:proofErr w:type="spellEnd"/>
      <w:r w:rsidR="009D1865">
        <w:rPr>
          <w:rFonts w:cs="Arial"/>
        </w:rPr>
        <w:t xml:space="preserve"> </w:t>
      </w:r>
      <w:r w:rsidR="009D1865" w:rsidRPr="009D1865">
        <w:rPr>
          <w:rFonts w:cs="Arial"/>
          <w:i/>
        </w:rPr>
        <w:t>et al</w:t>
      </w:r>
      <w:r w:rsidR="009D1865">
        <w:rPr>
          <w:rFonts w:cs="Arial"/>
        </w:rPr>
        <w:t>, 2016)</w:t>
      </w:r>
    </w:p>
    <w:p w14:paraId="1C5D1F4E" w14:textId="129F254B" w:rsidR="00C52EBB" w:rsidRPr="00CB2571" w:rsidRDefault="009D1865" w:rsidP="00C52EBB">
      <w:pPr>
        <w:rPr>
          <w:rFonts w:cs="Arial"/>
        </w:rPr>
      </w:pPr>
      <w:r>
        <w:rPr>
          <w:rFonts w:cs="Arial"/>
        </w:rPr>
        <w:t>É importante</w:t>
      </w:r>
      <w:r w:rsidR="00C52EBB" w:rsidRPr="00CB2571">
        <w:rPr>
          <w:rFonts w:cs="Arial"/>
        </w:rPr>
        <w:t xml:space="preserve"> destacar que as demonstrações financeiras são elaboradas segundo a prática contábil do regime de competência. Segundo </w:t>
      </w:r>
      <w:proofErr w:type="spellStart"/>
      <w:r w:rsidR="00C52EBB" w:rsidRPr="00CB2571">
        <w:rPr>
          <w:rFonts w:cs="Arial"/>
        </w:rPr>
        <w:t>Cherobim</w:t>
      </w:r>
      <w:proofErr w:type="spellEnd"/>
      <w:r w:rsidR="00C52EBB" w:rsidRPr="00CB2571">
        <w:rPr>
          <w:rFonts w:cs="Arial"/>
        </w:rPr>
        <w:t xml:space="preserve"> </w:t>
      </w:r>
      <w:r w:rsidR="00C52EBB" w:rsidRPr="00CB2571">
        <w:rPr>
          <w:rFonts w:cs="Arial"/>
          <w:i/>
        </w:rPr>
        <w:t>et al</w:t>
      </w:r>
      <w:r w:rsidR="00C52EBB" w:rsidRPr="00CB2571">
        <w:rPr>
          <w:rFonts w:cs="Arial"/>
        </w:rPr>
        <w:t>, “receitas e despesas são contabilizadas e reconhecidas quando ocorre o fato gerador, independentemente do fluxo de entrada ou saída de caixa” (</w:t>
      </w:r>
      <w:proofErr w:type="spellStart"/>
      <w:r w:rsidR="00C52EBB" w:rsidRPr="00CB2571">
        <w:rPr>
          <w:rFonts w:cs="Arial"/>
        </w:rPr>
        <w:t>Cherobim</w:t>
      </w:r>
      <w:proofErr w:type="spellEnd"/>
      <w:r w:rsidR="00C52EBB" w:rsidRPr="00CB2571">
        <w:rPr>
          <w:rFonts w:cs="Arial"/>
        </w:rPr>
        <w:t xml:space="preserve"> </w:t>
      </w:r>
      <w:r w:rsidR="00C52EBB" w:rsidRPr="00CB2571">
        <w:rPr>
          <w:rFonts w:cs="Arial"/>
          <w:i/>
        </w:rPr>
        <w:t>et al</w:t>
      </w:r>
      <w:r w:rsidR="00C52EBB" w:rsidRPr="00CB2571">
        <w:rPr>
          <w:rFonts w:cs="Arial"/>
        </w:rPr>
        <w:t>, 2016, p.37). Assim, essa prática proporciona uma visão mais precisa da situação econômica da entidade.</w:t>
      </w:r>
    </w:p>
    <w:p w14:paraId="3B86A89C" w14:textId="589EA540" w:rsidR="00C52EBB" w:rsidRPr="00CB2571" w:rsidRDefault="00C52EBB" w:rsidP="00C52EBB">
      <w:pPr>
        <w:rPr>
          <w:rFonts w:cs="Arial"/>
        </w:rPr>
      </w:pPr>
      <w:r w:rsidRPr="00CB2571">
        <w:rPr>
          <w:rFonts w:cs="Arial"/>
        </w:rPr>
        <w:t xml:space="preserve">O Art. 176 da Lei n° 6.404/1976 determina que as demonstrações contábeis obrigatórias são: balanço patrimonial, demonstração dos lucros ou prejuízos acumulados, demonstração do resultado do exercício, demonstração dos fluxos de caixa e se companhia aberta, demonstração do valor adicionado. Para a análise econômico-financeira do posto de combustível, foram utilizados o balanço patrimonial e a demonstração do resultado do exercício. </w:t>
      </w:r>
      <w:r w:rsidR="009D1865">
        <w:rPr>
          <w:rFonts w:cs="Arial"/>
        </w:rPr>
        <w:t>(Brasil, 1976)</w:t>
      </w:r>
    </w:p>
    <w:p w14:paraId="37FF4822" w14:textId="77777777" w:rsidR="00C52EBB" w:rsidRPr="00CB2571" w:rsidRDefault="00C52EBB" w:rsidP="00C52EBB">
      <w:pPr>
        <w:rPr>
          <w:rFonts w:cs="Arial"/>
          <w:szCs w:val="24"/>
          <w:shd w:val="clear" w:color="auto" w:fill="FFFFFF"/>
        </w:rPr>
      </w:pPr>
      <w:r w:rsidRPr="00CB2571">
        <w:rPr>
          <w:rFonts w:cs="Arial"/>
          <w:szCs w:val="24"/>
          <w:shd w:val="clear" w:color="auto" w:fill="FFFFFF"/>
        </w:rPr>
        <w:t xml:space="preserve">O balanço patrimonial de uma empresa é um demonstrativo contábil que apresenta sua posição financeira em determinado momento. </w:t>
      </w:r>
      <w:r w:rsidRPr="00CB2571">
        <w:rPr>
          <w:rFonts w:cs="Arial"/>
        </w:rPr>
        <w:t xml:space="preserve">Segundo Ross </w:t>
      </w:r>
      <w:r w:rsidRPr="00CB2571">
        <w:rPr>
          <w:rFonts w:cs="Arial"/>
          <w:i/>
        </w:rPr>
        <w:t>et al</w:t>
      </w:r>
      <w:r w:rsidRPr="00CB2571">
        <w:rPr>
          <w:rFonts w:cs="Arial"/>
        </w:rPr>
        <w:t xml:space="preserve">, “o balanço patrimonial é uma representação do valor contábil de uma empresa em uma data específica, como se a empresa estivesse momentaneamente </w:t>
      </w:r>
      <w:proofErr w:type="gramStart"/>
      <w:r w:rsidRPr="00CB2571">
        <w:rPr>
          <w:rFonts w:cs="Arial"/>
        </w:rPr>
        <w:t>congelada.”</w:t>
      </w:r>
      <w:proofErr w:type="gramEnd"/>
      <w:r w:rsidRPr="00CB2571">
        <w:rPr>
          <w:rFonts w:cs="Arial"/>
        </w:rPr>
        <w:t xml:space="preserve"> (Ross </w:t>
      </w:r>
      <w:r w:rsidRPr="00CB2571">
        <w:rPr>
          <w:rFonts w:cs="Arial"/>
          <w:i/>
        </w:rPr>
        <w:t>et al</w:t>
      </w:r>
      <w:r w:rsidRPr="00CB2571">
        <w:rPr>
          <w:rFonts w:cs="Arial"/>
        </w:rPr>
        <w:t xml:space="preserve">, 2015, p. 22). Do lado esquerdo estão os ativos (bens e direitos da empresa), e do lado direito estão os passivos (obrigações da empresa) e o patrimônio líquido (valores que os sócios ou acionas têm na empresa). </w:t>
      </w:r>
    </w:p>
    <w:p w14:paraId="577F0390" w14:textId="27B60DF2" w:rsidR="00C52EBB" w:rsidRPr="00CB2571" w:rsidRDefault="00C52EBB" w:rsidP="00C52EBB">
      <w:pPr>
        <w:rPr>
          <w:rFonts w:cs="Arial"/>
        </w:rPr>
      </w:pPr>
      <w:r w:rsidRPr="00CB2571">
        <w:rPr>
          <w:rFonts w:cs="Arial"/>
        </w:rPr>
        <w:lastRenderedPageBreak/>
        <w:t xml:space="preserve">Vale ressaltar que o patrimônio líquido é definido como a diferença entre os ativos e os passivos da empresa. Logo, é o que restaria para os sócios ou acionistas se todas as obrigações da empresa fossem quitadas. </w:t>
      </w:r>
      <w:r w:rsidR="009D1865">
        <w:rPr>
          <w:rFonts w:cs="Arial"/>
        </w:rPr>
        <w:t>(</w:t>
      </w:r>
      <w:proofErr w:type="spellStart"/>
      <w:r w:rsidR="009D1865">
        <w:rPr>
          <w:rFonts w:cs="Arial"/>
        </w:rPr>
        <w:t>Higgins</w:t>
      </w:r>
      <w:proofErr w:type="spellEnd"/>
      <w:r w:rsidR="009D1865">
        <w:rPr>
          <w:rFonts w:cs="Arial"/>
        </w:rPr>
        <w:t>, 2014)</w:t>
      </w:r>
    </w:p>
    <w:p w14:paraId="3EB88288" w14:textId="77777777" w:rsidR="00C52EBB" w:rsidRPr="00CB2571" w:rsidRDefault="00C52EBB" w:rsidP="00C52EBB">
      <w:pPr>
        <w:rPr>
          <w:rFonts w:cs="Arial"/>
        </w:rPr>
      </w:pPr>
      <w:r w:rsidRPr="00CB2571">
        <w:rPr>
          <w:rFonts w:cs="Arial"/>
        </w:rPr>
        <w:t xml:space="preserve">Segundo </w:t>
      </w:r>
      <w:proofErr w:type="spellStart"/>
      <w:r w:rsidRPr="00CB2571">
        <w:rPr>
          <w:rFonts w:cs="Arial"/>
        </w:rPr>
        <w:t>Higgins</w:t>
      </w:r>
      <w:proofErr w:type="spellEnd"/>
      <w:r w:rsidRPr="00CB2571">
        <w:rPr>
          <w:rFonts w:cs="Arial"/>
        </w:rPr>
        <w:t>, “a relação fundamental – e, com efeito, a base de toda a contabilidade é: Ativo= Passivo + Patrimônio líquidos dos acionistas” (</w:t>
      </w:r>
      <w:proofErr w:type="spellStart"/>
      <w:r w:rsidRPr="00CB2571">
        <w:rPr>
          <w:rFonts w:cs="Arial"/>
        </w:rPr>
        <w:t>Higgins</w:t>
      </w:r>
      <w:proofErr w:type="spellEnd"/>
      <w:r w:rsidRPr="00CB2571">
        <w:rPr>
          <w:rFonts w:cs="Arial"/>
        </w:rPr>
        <w:t xml:space="preserve">, 2014, p.19). Essa equação serve para todas as transações feitas pela empresa e na empresa como um todo. Por exemplo, quando a entidade realiza um empréstimo de R$50.000,00 seu caixa ou conta corrente aumentam (ativo) e ao mesmo tempo se cria uma conta empréstimo a pagar (passivo) no mesmo valor, assegurando a equação. </w:t>
      </w:r>
    </w:p>
    <w:p w14:paraId="47745F5E" w14:textId="77777777" w:rsidR="00C52EBB" w:rsidRPr="00CB2571" w:rsidRDefault="00C52EBB" w:rsidP="00C52EBB">
      <w:pPr>
        <w:rPr>
          <w:rFonts w:cs="Arial"/>
        </w:rPr>
      </w:pPr>
      <w:r w:rsidRPr="00CB2571">
        <w:rPr>
          <w:rFonts w:cs="Arial"/>
        </w:rPr>
        <w:t xml:space="preserve">O ativo do balanço patrimonial é dividido em ativo circulante e não circulante. Conforme </w:t>
      </w:r>
      <w:proofErr w:type="spellStart"/>
      <w:r w:rsidRPr="00CB2571">
        <w:rPr>
          <w:rFonts w:cs="Arial"/>
        </w:rPr>
        <w:t>Cherobim</w:t>
      </w:r>
      <w:proofErr w:type="spellEnd"/>
      <w:r w:rsidRPr="00CB2571">
        <w:rPr>
          <w:rFonts w:cs="Arial"/>
        </w:rPr>
        <w:t xml:space="preserve"> </w:t>
      </w:r>
      <w:r w:rsidRPr="00CB2571">
        <w:rPr>
          <w:rFonts w:cs="Arial"/>
          <w:i/>
        </w:rPr>
        <w:t>et al</w:t>
      </w:r>
      <w:r w:rsidRPr="00CB2571">
        <w:rPr>
          <w:rFonts w:cs="Arial"/>
        </w:rPr>
        <w:t>, “a apresentação é feita em ordem de liquidez decrescente, de acordo com a rapidez com que os ativos podem ser convertidos em caixa” (</w:t>
      </w:r>
      <w:proofErr w:type="spellStart"/>
      <w:r w:rsidRPr="00CB2571">
        <w:rPr>
          <w:rFonts w:cs="Arial"/>
        </w:rPr>
        <w:t>Cherobim</w:t>
      </w:r>
      <w:proofErr w:type="spellEnd"/>
      <w:r w:rsidRPr="00CB2571">
        <w:rPr>
          <w:rFonts w:cs="Arial"/>
        </w:rPr>
        <w:t xml:space="preserve"> </w:t>
      </w:r>
      <w:r w:rsidRPr="00CB2571">
        <w:rPr>
          <w:rFonts w:cs="Arial"/>
          <w:i/>
        </w:rPr>
        <w:t>et al</w:t>
      </w:r>
      <w:r w:rsidRPr="00CB2571">
        <w:rPr>
          <w:rFonts w:cs="Arial"/>
        </w:rPr>
        <w:t>, 2016, p.49). No ativo circulante estão os bens e direitos que podem ser convertidos em dinheiro no prazo de um ano, logo ali estão localizadas as contas de caixa, conta corrente de banco, estoques, clientes a receber, entre outras. Ademais, vale ressaltar que no ativo circulante estão os recursos utilizados para o desenvolvimento das atividades operacionais da empresa.</w:t>
      </w:r>
    </w:p>
    <w:p w14:paraId="567B6952" w14:textId="091D72F3" w:rsidR="00C52EBB" w:rsidRPr="00CB2571" w:rsidRDefault="00C52EBB" w:rsidP="00C52EBB">
      <w:pPr>
        <w:rPr>
          <w:rFonts w:cs="Arial"/>
        </w:rPr>
      </w:pPr>
      <w:r w:rsidRPr="00CB2571">
        <w:rPr>
          <w:rFonts w:cs="Arial"/>
        </w:rPr>
        <w:t xml:space="preserve">Conforme </w:t>
      </w:r>
      <w:proofErr w:type="spellStart"/>
      <w:r w:rsidRPr="00CB2571">
        <w:rPr>
          <w:rFonts w:cs="Arial"/>
        </w:rPr>
        <w:t>Cherobim</w:t>
      </w:r>
      <w:proofErr w:type="spellEnd"/>
      <w:r w:rsidRPr="00CB2571">
        <w:rPr>
          <w:rFonts w:cs="Arial"/>
        </w:rPr>
        <w:t xml:space="preserve"> </w:t>
      </w:r>
      <w:r w:rsidRPr="00CB2571">
        <w:rPr>
          <w:rFonts w:cs="Arial"/>
          <w:i/>
        </w:rPr>
        <w:t>et al</w:t>
      </w:r>
      <w:r w:rsidRPr="00CB2571">
        <w:rPr>
          <w:rFonts w:cs="Arial"/>
        </w:rPr>
        <w:t xml:space="preserve">, “No Ativo Não Circulante consta a aplicação de recursos em bens, não destinados à venda, cujo objetivo é a utilização para produção de bens ou </w:t>
      </w:r>
      <w:proofErr w:type="gramStart"/>
      <w:r w:rsidRPr="00CB2571">
        <w:rPr>
          <w:rFonts w:cs="Arial"/>
        </w:rPr>
        <w:t>serviços.”</w:t>
      </w:r>
      <w:proofErr w:type="gramEnd"/>
      <w:r w:rsidRPr="00CB2571">
        <w:rPr>
          <w:rFonts w:cs="Arial"/>
        </w:rPr>
        <w:t xml:space="preserve"> (</w:t>
      </w:r>
      <w:proofErr w:type="spellStart"/>
      <w:r w:rsidRPr="00CB2571">
        <w:rPr>
          <w:rFonts w:cs="Arial"/>
        </w:rPr>
        <w:t>Cherobim</w:t>
      </w:r>
      <w:proofErr w:type="spellEnd"/>
      <w:r w:rsidRPr="00CB2571">
        <w:rPr>
          <w:rFonts w:cs="Arial"/>
        </w:rPr>
        <w:t xml:space="preserve"> </w:t>
      </w:r>
      <w:r w:rsidRPr="00CB2571">
        <w:rPr>
          <w:rFonts w:cs="Arial"/>
          <w:i/>
        </w:rPr>
        <w:t>et al,</w:t>
      </w:r>
      <w:r w:rsidR="00006638">
        <w:rPr>
          <w:rFonts w:cs="Arial"/>
        </w:rPr>
        <w:t xml:space="preserve"> 2016, p. 53). O Ativo Não Circulante</w:t>
      </w:r>
      <w:r w:rsidRPr="00CB2571">
        <w:rPr>
          <w:rFonts w:cs="Arial"/>
        </w:rPr>
        <w:t xml:space="preserve"> é dividido em realizável a longo prazo, investimentos, imobilizado e intangível. Logo é ali que estão localizadas as aplicações de longo prazo, os imóveis da empresa, veículos, entre outras. </w:t>
      </w:r>
    </w:p>
    <w:p w14:paraId="57845644" w14:textId="77777777" w:rsidR="00C52EBB" w:rsidRPr="00CB2571" w:rsidRDefault="00C52EBB" w:rsidP="00C52EBB">
      <w:pPr>
        <w:rPr>
          <w:rFonts w:cs="Arial"/>
        </w:rPr>
      </w:pPr>
      <w:r w:rsidRPr="00CB2571">
        <w:rPr>
          <w:rFonts w:cs="Arial"/>
        </w:rPr>
        <w:t>Já no lado direito do balanço patrimonial encontramos o passivo que segue a mesma lógica do ativo, porém para as obrigações. No passivo circulante estão as dívidas e obrigações a serem pagas dentro do prazo de um ano como fornecedores, salários a pagar, entre outros. E no passivo não circulante estão as dívidas e obrigações a serem pagas no próximo período, tais como empréstimos e financiamentos, provisões fiscais, trabalhistas, entre outros. (</w:t>
      </w:r>
      <w:proofErr w:type="spellStart"/>
      <w:r w:rsidRPr="00CB2571">
        <w:rPr>
          <w:rFonts w:cs="Arial"/>
        </w:rPr>
        <w:t>Cherobim</w:t>
      </w:r>
      <w:proofErr w:type="spellEnd"/>
      <w:r w:rsidRPr="00CB2571">
        <w:rPr>
          <w:rFonts w:cs="Arial"/>
        </w:rPr>
        <w:t xml:space="preserve"> </w:t>
      </w:r>
      <w:r w:rsidRPr="00CB2571">
        <w:rPr>
          <w:rFonts w:cs="Arial"/>
          <w:i/>
        </w:rPr>
        <w:t>et al</w:t>
      </w:r>
      <w:r w:rsidRPr="00CB2571">
        <w:rPr>
          <w:rFonts w:cs="Arial"/>
        </w:rPr>
        <w:t>, 2016)</w:t>
      </w:r>
    </w:p>
    <w:p w14:paraId="0AEE42A0" w14:textId="5B95FA27" w:rsidR="00C52EBB" w:rsidRPr="00CB2571" w:rsidRDefault="00C52EBB" w:rsidP="00C52EBB">
      <w:pPr>
        <w:rPr>
          <w:rFonts w:cs="Arial"/>
        </w:rPr>
      </w:pPr>
      <w:r w:rsidRPr="00CB2571">
        <w:rPr>
          <w:rFonts w:cs="Arial"/>
        </w:rPr>
        <w:t>No lado direito embaixo es</w:t>
      </w:r>
      <w:r w:rsidR="00006638">
        <w:rPr>
          <w:rFonts w:cs="Arial"/>
        </w:rPr>
        <w:t>tá o Patrimônio Líquido que</w:t>
      </w:r>
      <w:r w:rsidRPr="00CB2571">
        <w:rPr>
          <w:rFonts w:cs="Arial"/>
        </w:rPr>
        <w:t xml:space="preserve"> é dividido em Capital Social (valor aportado pelos acionistas), Reservas de Capital, Ajustes de </w:t>
      </w:r>
      <w:r w:rsidRPr="00CB2571">
        <w:rPr>
          <w:rFonts w:cs="Arial"/>
        </w:rPr>
        <w:lastRenderedPageBreak/>
        <w:t>Avaliação Patrimonial, Reservas de Lucros, Ações em Tesouraria e Lucros ou Prejuízos Acumulados.</w:t>
      </w:r>
      <w:r w:rsidR="009D1865">
        <w:rPr>
          <w:rFonts w:cs="Arial"/>
        </w:rPr>
        <w:t xml:space="preserve"> </w:t>
      </w:r>
      <w:r w:rsidR="009D1865" w:rsidRPr="00CB2571">
        <w:rPr>
          <w:rFonts w:cs="Arial"/>
        </w:rPr>
        <w:t>(</w:t>
      </w:r>
      <w:proofErr w:type="spellStart"/>
      <w:r w:rsidR="009D1865" w:rsidRPr="00CB2571">
        <w:rPr>
          <w:rFonts w:cs="Arial"/>
        </w:rPr>
        <w:t>Cherobim</w:t>
      </w:r>
      <w:proofErr w:type="spellEnd"/>
      <w:r w:rsidR="009D1865" w:rsidRPr="00CB2571">
        <w:rPr>
          <w:rFonts w:cs="Arial"/>
        </w:rPr>
        <w:t xml:space="preserve"> </w:t>
      </w:r>
      <w:r w:rsidR="009D1865" w:rsidRPr="00CB2571">
        <w:rPr>
          <w:rFonts w:cs="Arial"/>
          <w:i/>
        </w:rPr>
        <w:t>et al</w:t>
      </w:r>
      <w:r w:rsidR="009D1865" w:rsidRPr="00CB2571">
        <w:rPr>
          <w:rFonts w:cs="Arial"/>
        </w:rPr>
        <w:t>, 2016)</w:t>
      </w:r>
    </w:p>
    <w:p w14:paraId="717EB862" w14:textId="77777777" w:rsidR="00C52EBB" w:rsidRPr="00CB2571" w:rsidRDefault="00C52EBB" w:rsidP="00C52EBB">
      <w:pPr>
        <w:rPr>
          <w:rFonts w:cs="Arial"/>
        </w:rPr>
      </w:pPr>
      <w:r w:rsidRPr="00CB2571">
        <w:rPr>
          <w:rFonts w:cs="Arial"/>
        </w:rPr>
        <w:t xml:space="preserve">Se o balanço é como se fosse uma foto do valor contábil da empresa em determinada data específica, a demonstração de resultados do exercício é como se fosse um vídeo. Segundo Ross </w:t>
      </w:r>
      <w:r w:rsidRPr="00CB2571">
        <w:rPr>
          <w:rFonts w:cs="Arial"/>
          <w:i/>
        </w:rPr>
        <w:t>et al</w:t>
      </w:r>
      <w:r w:rsidRPr="00CB2571">
        <w:rPr>
          <w:rFonts w:cs="Arial"/>
        </w:rPr>
        <w:t xml:space="preserve">, “a </w:t>
      </w:r>
      <w:proofErr w:type="spellStart"/>
      <w:r w:rsidRPr="00CB2571">
        <w:rPr>
          <w:rFonts w:cs="Arial"/>
        </w:rPr>
        <w:t>demonstração</w:t>
      </w:r>
      <w:proofErr w:type="spellEnd"/>
      <w:r w:rsidRPr="00CB2571">
        <w:rPr>
          <w:rFonts w:cs="Arial"/>
        </w:rPr>
        <w:t xml:space="preserve"> de resultados do </w:t>
      </w:r>
      <w:proofErr w:type="spellStart"/>
      <w:r w:rsidRPr="00CB2571">
        <w:rPr>
          <w:rFonts w:cs="Arial"/>
        </w:rPr>
        <w:t>exercício</w:t>
      </w:r>
      <w:proofErr w:type="spellEnd"/>
      <w:r w:rsidRPr="00CB2571">
        <w:rPr>
          <w:rFonts w:cs="Arial"/>
        </w:rPr>
        <w:t xml:space="preserve"> (DRE) mede o desempenho durante um </w:t>
      </w:r>
      <w:proofErr w:type="spellStart"/>
      <w:r w:rsidRPr="00CB2571">
        <w:rPr>
          <w:rFonts w:cs="Arial"/>
        </w:rPr>
        <w:t>período</w:t>
      </w:r>
      <w:proofErr w:type="spellEnd"/>
      <w:r w:rsidRPr="00CB2571">
        <w:rPr>
          <w:rFonts w:cs="Arial"/>
        </w:rPr>
        <w:t xml:space="preserve"> </w:t>
      </w:r>
      <w:proofErr w:type="spellStart"/>
      <w:r w:rsidRPr="00CB2571">
        <w:rPr>
          <w:rFonts w:cs="Arial"/>
        </w:rPr>
        <w:t>específico</w:t>
      </w:r>
      <w:proofErr w:type="spellEnd"/>
      <w:r w:rsidRPr="00CB2571">
        <w:rPr>
          <w:rFonts w:cs="Arial"/>
        </w:rPr>
        <w:t xml:space="preserve"> – um ano, por exemplo. A </w:t>
      </w:r>
      <w:proofErr w:type="spellStart"/>
      <w:r w:rsidRPr="00CB2571">
        <w:rPr>
          <w:rFonts w:cs="Arial"/>
        </w:rPr>
        <w:t>definição</w:t>
      </w:r>
      <w:proofErr w:type="spellEnd"/>
      <w:r w:rsidRPr="00CB2571">
        <w:rPr>
          <w:rFonts w:cs="Arial"/>
        </w:rPr>
        <w:t xml:space="preserve"> </w:t>
      </w:r>
      <w:proofErr w:type="spellStart"/>
      <w:r w:rsidRPr="00CB2571">
        <w:rPr>
          <w:rFonts w:cs="Arial"/>
        </w:rPr>
        <w:t>contábil</w:t>
      </w:r>
      <w:proofErr w:type="spellEnd"/>
      <w:r w:rsidRPr="00CB2571">
        <w:rPr>
          <w:rFonts w:cs="Arial"/>
        </w:rPr>
        <w:t xml:space="preserve"> de lucro é: Receitas – Despesas=Lucro</w:t>
      </w:r>
      <w:r w:rsidRPr="00CB2571">
        <w:rPr>
          <w:rFonts w:cs="Arial"/>
          <w:b/>
        </w:rPr>
        <w:t>”</w:t>
      </w:r>
      <w:r w:rsidRPr="00CB2571">
        <w:rPr>
          <w:rFonts w:cs="Arial"/>
        </w:rPr>
        <w:t xml:space="preserve"> (Ross </w:t>
      </w:r>
      <w:r w:rsidRPr="00CB2571">
        <w:rPr>
          <w:rFonts w:cs="Arial"/>
          <w:i/>
        </w:rPr>
        <w:t>et al</w:t>
      </w:r>
      <w:r w:rsidRPr="00CB2571">
        <w:rPr>
          <w:rFonts w:cs="Arial"/>
        </w:rPr>
        <w:t xml:space="preserve">, 2015, p.25). Assim, a demonstração do resultado do exercício mostra como as operações da empresa estão afetando no resultado.  </w:t>
      </w:r>
    </w:p>
    <w:p w14:paraId="257473A6" w14:textId="77777777" w:rsidR="00C52EBB" w:rsidRPr="00CB2571" w:rsidRDefault="00C52EBB" w:rsidP="00C52EBB">
      <w:pPr>
        <w:rPr>
          <w:rFonts w:cs="Arial"/>
        </w:rPr>
      </w:pPr>
      <w:r w:rsidRPr="00CB2571">
        <w:rPr>
          <w:rFonts w:cs="Arial"/>
        </w:rPr>
        <w:t xml:space="preserve">As receitas são os ganhos da empresa, obtidos através das vendas ou de outros rendimentos. Conforme </w:t>
      </w:r>
      <w:proofErr w:type="spellStart"/>
      <w:r w:rsidRPr="00CB2571">
        <w:rPr>
          <w:rFonts w:cs="Arial"/>
        </w:rPr>
        <w:t>Higgins</w:t>
      </w:r>
      <w:proofErr w:type="spellEnd"/>
      <w:r w:rsidRPr="00CB2571">
        <w:rPr>
          <w:rFonts w:cs="Arial"/>
        </w:rPr>
        <w:t>:</w:t>
      </w:r>
    </w:p>
    <w:p w14:paraId="7F857E71" w14:textId="77777777" w:rsidR="00C52EBB" w:rsidRPr="00CB2571" w:rsidRDefault="00C52EBB" w:rsidP="00C52EBB">
      <w:pPr>
        <w:rPr>
          <w:rFonts w:cs="Arial"/>
        </w:rPr>
      </w:pPr>
    </w:p>
    <w:p w14:paraId="3F50BEC5" w14:textId="77777777" w:rsidR="00C52EBB" w:rsidRPr="00CB2571" w:rsidRDefault="00C52EBB" w:rsidP="00006638">
      <w:pPr>
        <w:spacing w:line="240" w:lineRule="auto"/>
        <w:ind w:left="2268" w:firstLine="0"/>
        <w:rPr>
          <w:rFonts w:cs="Arial"/>
          <w:sz w:val="20"/>
        </w:rPr>
      </w:pPr>
      <w:r w:rsidRPr="00CB2571">
        <w:rPr>
          <w:rFonts w:cs="Arial"/>
          <w:sz w:val="20"/>
        </w:rPr>
        <w:t xml:space="preserve">É importante compreender que receita e caixa </w:t>
      </w:r>
      <w:proofErr w:type="spellStart"/>
      <w:r w:rsidRPr="00CB2571">
        <w:rPr>
          <w:rFonts w:cs="Arial"/>
          <w:sz w:val="20"/>
        </w:rPr>
        <w:t>são</w:t>
      </w:r>
      <w:proofErr w:type="spellEnd"/>
      <w:r w:rsidRPr="00CB2571">
        <w:rPr>
          <w:rFonts w:cs="Arial"/>
          <w:sz w:val="20"/>
        </w:rPr>
        <w:t xml:space="preserve"> coisas distintas. Segundo o </w:t>
      </w:r>
      <w:proofErr w:type="spellStart"/>
      <w:r w:rsidRPr="00CB2571">
        <w:rPr>
          <w:rFonts w:cs="Arial"/>
          <w:sz w:val="20"/>
        </w:rPr>
        <w:t>princípio</w:t>
      </w:r>
      <w:proofErr w:type="spellEnd"/>
      <w:r w:rsidRPr="00CB2571">
        <w:rPr>
          <w:rFonts w:cs="Arial"/>
          <w:sz w:val="20"/>
        </w:rPr>
        <w:t xml:space="preserve"> </w:t>
      </w:r>
      <w:proofErr w:type="spellStart"/>
      <w:r w:rsidRPr="00CB2571">
        <w:rPr>
          <w:rFonts w:cs="Arial"/>
          <w:sz w:val="20"/>
        </w:rPr>
        <w:t>contábil</w:t>
      </w:r>
      <w:proofErr w:type="spellEnd"/>
      <w:r w:rsidRPr="00CB2571">
        <w:rPr>
          <w:rFonts w:cs="Arial"/>
          <w:sz w:val="20"/>
        </w:rPr>
        <w:t xml:space="preserve"> da </w:t>
      </w:r>
      <w:proofErr w:type="spellStart"/>
      <w:r w:rsidRPr="00CB2571">
        <w:rPr>
          <w:rFonts w:cs="Arial"/>
          <w:sz w:val="20"/>
        </w:rPr>
        <w:t>competência</w:t>
      </w:r>
      <w:proofErr w:type="spellEnd"/>
      <w:r w:rsidRPr="00CB2571">
        <w:rPr>
          <w:rFonts w:cs="Arial"/>
          <w:sz w:val="20"/>
        </w:rPr>
        <w:t xml:space="preserve">, a receita é reconhecida quando “o </w:t>
      </w:r>
      <w:proofErr w:type="spellStart"/>
      <w:r w:rsidRPr="00CB2571">
        <w:rPr>
          <w:rFonts w:cs="Arial"/>
          <w:sz w:val="20"/>
        </w:rPr>
        <w:t>esforço</w:t>
      </w:r>
      <w:proofErr w:type="spellEnd"/>
      <w:r w:rsidRPr="00CB2571">
        <w:rPr>
          <w:rFonts w:cs="Arial"/>
          <w:sz w:val="20"/>
        </w:rPr>
        <w:t xml:space="preserve"> </w:t>
      </w:r>
      <w:proofErr w:type="spellStart"/>
      <w:r w:rsidRPr="00CB2571">
        <w:rPr>
          <w:rFonts w:cs="Arial"/>
          <w:sz w:val="20"/>
        </w:rPr>
        <w:t>necessário</w:t>
      </w:r>
      <w:proofErr w:type="spellEnd"/>
      <w:r w:rsidRPr="00CB2571">
        <w:rPr>
          <w:rFonts w:cs="Arial"/>
          <w:sz w:val="20"/>
        </w:rPr>
        <w:t xml:space="preserve"> para gerar a venda </w:t>
      </w:r>
      <w:proofErr w:type="spellStart"/>
      <w:r w:rsidRPr="00CB2571">
        <w:rPr>
          <w:rFonts w:cs="Arial"/>
          <w:sz w:val="20"/>
        </w:rPr>
        <w:t>esta</w:t>
      </w:r>
      <w:proofErr w:type="spellEnd"/>
      <w:r w:rsidRPr="00CB2571">
        <w:rPr>
          <w:rFonts w:cs="Arial"/>
          <w:sz w:val="20"/>
        </w:rPr>
        <w:t xml:space="preserve">́ </w:t>
      </w:r>
      <w:proofErr w:type="spellStart"/>
      <w:r w:rsidRPr="00CB2571">
        <w:rPr>
          <w:rFonts w:cs="Arial"/>
          <w:sz w:val="20"/>
        </w:rPr>
        <w:t>concluído</w:t>
      </w:r>
      <w:proofErr w:type="spellEnd"/>
      <w:r w:rsidRPr="00CB2571">
        <w:rPr>
          <w:rFonts w:cs="Arial"/>
          <w:sz w:val="20"/>
        </w:rPr>
        <w:t xml:space="preserve"> e há uma </w:t>
      </w:r>
      <w:proofErr w:type="spellStart"/>
      <w:r w:rsidRPr="00CB2571">
        <w:rPr>
          <w:rFonts w:cs="Arial"/>
          <w:sz w:val="20"/>
        </w:rPr>
        <w:t>razoável</w:t>
      </w:r>
      <w:proofErr w:type="spellEnd"/>
      <w:r w:rsidRPr="00CB2571">
        <w:rPr>
          <w:rFonts w:cs="Arial"/>
          <w:sz w:val="20"/>
        </w:rPr>
        <w:t xml:space="preserve"> certeza de que o pagamento </w:t>
      </w:r>
      <w:proofErr w:type="spellStart"/>
      <w:r w:rsidRPr="00CB2571">
        <w:rPr>
          <w:rFonts w:cs="Arial"/>
          <w:sz w:val="20"/>
        </w:rPr>
        <w:t>sera</w:t>
      </w:r>
      <w:proofErr w:type="spellEnd"/>
      <w:r w:rsidRPr="00CB2571">
        <w:rPr>
          <w:rFonts w:cs="Arial"/>
          <w:sz w:val="20"/>
        </w:rPr>
        <w:t xml:space="preserve">́ </w:t>
      </w:r>
      <w:proofErr w:type="gramStart"/>
      <w:r w:rsidRPr="00CB2571">
        <w:rPr>
          <w:rFonts w:cs="Arial"/>
          <w:sz w:val="20"/>
        </w:rPr>
        <w:t>efetivado.”</w:t>
      </w:r>
      <w:proofErr w:type="gramEnd"/>
      <w:r w:rsidRPr="00CB2571">
        <w:rPr>
          <w:rFonts w:cs="Arial"/>
          <w:sz w:val="20"/>
        </w:rPr>
        <w:t xml:space="preserve"> (</w:t>
      </w:r>
      <w:proofErr w:type="spellStart"/>
      <w:r w:rsidRPr="00CB2571">
        <w:rPr>
          <w:rFonts w:cs="Arial"/>
          <w:sz w:val="20"/>
          <w:szCs w:val="20"/>
        </w:rPr>
        <w:t>Higgins</w:t>
      </w:r>
      <w:proofErr w:type="spellEnd"/>
      <w:r w:rsidRPr="00CB2571">
        <w:rPr>
          <w:rFonts w:cs="Arial"/>
          <w:sz w:val="20"/>
          <w:szCs w:val="20"/>
        </w:rPr>
        <w:t>,</w:t>
      </w:r>
      <w:r w:rsidRPr="00CB2571">
        <w:rPr>
          <w:rFonts w:cs="Arial"/>
          <w:sz w:val="20"/>
        </w:rPr>
        <w:t xml:space="preserve"> 2014, p. 25)</w:t>
      </w:r>
    </w:p>
    <w:p w14:paraId="17B36003" w14:textId="77777777" w:rsidR="00C52EBB" w:rsidRPr="00CB2571" w:rsidRDefault="00C52EBB" w:rsidP="00C52EBB">
      <w:pPr>
        <w:rPr>
          <w:rFonts w:cs="Arial"/>
        </w:rPr>
      </w:pPr>
    </w:p>
    <w:p w14:paraId="577721C3" w14:textId="77777777" w:rsidR="00C52EBB" w:rsidRPr="00CB2571" w:rsidRDefault="00C52EBB" w:rsidP="00C52EBB">
      <w:pPr>
        <w:rPr>
          <w:rFonts w:cs="Arial"/>
        </w:rPr>
      </w:pPr>
      <w:r w:rsidRPr="00CB2571">
        <w:rPr>
          <w:rFonts w:cs="Arial"/>
        </w:rPr>
        <w:t>Assim, a receita é reconhecida no momento da venda e não necessariamente quando a empresa recebe o pagamento. Pode ser entendida como o valor gerado pela venda dos produtos relacionados à atividade-fim da empresa, incluindo as vendas à vista e a prazo.</w:t>
      </w:r>
    </w:p>
    <w:p w14:paraId="10572B68" w14:textId="77777777" w:rsidR="00C52EBB" w:rsidRPr="00CB2571" w:rsidRDefault="00C52EBB" w:rsidP="00C52EBB">
      <w:pPr>
        <w:rPr>
          <w:rFonts w:cs="Arial"/>
        </w:rPr>
      </w:pPr>
      <w:r w:rsidRPr="00CB2571">
        <w:rPr>
          <w:rFonts w:cs="Arial"/>
        </w:rPr>
        <w:t xml:space="preserve">Segundo </w:t>
      </w:r>
      <w:proofErr w:type="spellStart"/>
      <w:r w:rsidRPr="00CB2571">
        <w:rPr>
          <w:rFonts w:cs="Arial"/>
        </w:rPr>
        <w:t>Cherobim</w:t>
      </w:r>
      <w:proofErr w:type="spellEnd"/>
      <w:r w:rsidRPr="00CB2571">
        <w:rPr>
          <w:rFonts w:cs="Arial"/>
        </w:rPr>
        <w:t xml:space="preserve"> </w:t>
      </w:r>
      <w:r w:rsidRPr="00CB2571">
        <w:rPr>
          <w:rFonts w:cs="Arial"/>
          <w:i/>
        </w:rPr>
        <w:t>et al</w:t>
      </w:r>
      <w:r w:rsidRPr="00CB2571">
        <w:rPr>
          <w:rFonts w:cs="Arial"/>
        </w:rPr>
        <w:t>, após a mensuração da receita começam a fazer as deduções. Primeiramente, as deduções das vendas, abatimentos e os impostos obtendo-se a Receita Líquida. Em seguida, o CMV- custo das mercadorias vendidas resultando no Lucro Bruto. Depois, começam as deduções das despesas operacionais demonstrando o Resultado ou Lucro Operacional. Após, são feitas as deduções das despesas financeiras líquidas, já deduzidas as eventuais receitas financeiras, demonstra-se o Lucro antes do Imposto de Renda. Por fim, calcula-se a provisão para Imposto de Renda e chega-se ao Lucro Líquido do Exercício ou ao Prejuízo do Exercício. (</w:t>
      </w:r>
      <w:proofErr w:type="spellStart"/>
      <w:r w:rsidRPr="00CB2571">
        <w:rPr>
          <w:rFonts w:cs="Arial"/>
        </w:rPr>
        <w:t>Cherobim</w:t>
      </w:r>
      <w:proofErr w:type="spellEnd"/>
      <w:r w:rsidRPr="00CB2571">
        <w:rPr>
          <w:rFonts w:cs="Arial"/>
        </w:rPr>
        <w:t xml:space="preserve"> </w:t>
      </w:r>
      <w:r w:rsidRPr="00CB2571">
        <w:rPr>
          <w:rFonts w:cs="Arial"/>
          <w:i/>
        </w:rPr>
        <w:t>et al</w:t>
      </w:r>
      <w:r w:rsidRPr="00CB2571">
        <w:rPr>
          <w:rFonts w:cs="Arial"/>
        </w:rPr>
        <w:t>, 2016)</w:t>
      </w:r>
    </w:p>
    <w:p w14:paraId="7B28E807" w14:textId="19BBD93E" w:rsidR="00C52EBB" w:rsidRPr="00CB2571" w:rsidRDefault="00C52EBB" w:rsidP="00C52EBB">
      <w:pPr>
        <w:rPr>
          <w:rFonts w:cs="Arial"/>
        </w:rPr>
      </w:pPr>
      <w:r w:rsidRPr="00CB2571">
        <w:rPr>
          <w:rFonts w:cs="Arial"/>
        </w:rPr>
        <w:t xml:space="preserve">Se a empresa tiver lucro líquido durante o exercício poderá distribuir entre os sócios ou acionistas sob a forma de dividendos, parte poderá ser distribuída conforme dispõe o Estatuto Social da empresa e o restante ficará como lucros </w:t>
      </w:r>
      <w:r w:rsidRPr="00CB2571">
        <w:rPr>
          <w:rFonts w:cs="Arial"/>
        </w:rPr>
        <w:lastRenderedPageBreak/>
        <w:t xml:space="preserve">retidos, uma conta no Balanço Patrimonial do Patrimônio Líquido. </w:t>
      </w:r>
      <w:r w:rsidRPr="00CB2571">
        <w:rPr>
          <w:rFonts w:cs="Arial"/>
        </w:rPr>
        <w:tab/>
      </w:r>
      <w:r w:rsidR="009D1865" w:rsidRPr="00CB2571">
        <w:rPr>
          <w:rFonts w:cs="Arial"/>
        </w:rPr>
        <w:t>(</w:t>
      </w:r>
      <w:proofErr w:type="spellStart"/>
      <w:r w:rsidR="009D1865" w:rsidRPr="00CB2571">
        <w:rPr>
          <w:rFonts w:cs="Arial"/>
        </w:rPr>
        <w:t>Cherobim</w:t>
      </w:r>
      <w:proofErr w:type="spellEnd"/>
      <w:r w:rsidR="009D1865" w:rsidRPr="00CB2571">
        <w:rPr>
          <w:rFonts w:cs="Arial"/>
        </w:rPr>
        <w:t xml:space="preserve"> </w:t>
      </w:r>
      <w:r w:rsidR="009D1865" w:rsidRPr="00CB2571">
        <w:rPr>
          <w:rFonts w:cs="Arial"/>
          <w:i/>
        </w:rPr>
        <w:t>et al</w:t>
      </w:r>
      <w:r w:rsidR="009D1865" w:rsidRPr="00CB2571">
        <w:rPr>
          <w:rFonts w:cs="Arial"/>
        </w:rPr>
        <w:t>, 2016)</w:t>
      </w:r>
    </w:p>
    <w:p w14:paraId="04D6651A" w14:textId="77777777" w:rsidR="00C52EBB" w:rsidRPr="00CB2571" w:rsidRDefault="00C52EBB" w:rsidP="00C52EBB">
      <w:pPr>
        <w:rPr>
          <w:rFonts w:cs="Arial"/>
          <w:szCs w:val="24"/>
          <w:shd w:val="clear" w:color="auto" w:fill="FFFFFF"/>
        </w:rPr>
      </w:pPr>
      <w:r w:rsidRPr="00CB2571">
        <w:rPr>
          <w:rFonts w:cs="Arial"/>
          <w:szCs w:val="24"/>
          <w:shd w:val="clear" w:color="auto" w:fill="FFFFFF"/>
        </w:rPr>
        <w:t>Dentre as demonstrações contábeis existentes, o balanço patrimonial e a demonstração do resultado do exercício são extremamente importantes para a gestão da empresa. São através delas que se tira dados para criar indicadores econômicos e financeiros e esses serão auxiliadores na avaliação da saúde financeira da empresa.</w:t>
      </w:r>
    </w:p>
    <w:p w14:paraId="2FF1443A" w14:textId="77777777" w:rsidR="00C52EBB" w:rsidRPr="00CB2571" w:rsidRDefault="00C52EBB" w:rsidP="00C52EBB">
      <w:pPr>
        <w:rPr>
          <w:rFonts w:cs="Arial"/>
          <w:szCs w:val="24"/>
          <w:shd w:val="clear" w:color="auto" w:fill="FFFFFF"/>
        </w:rPr>
      </w:pPr>
    </w:p>
    <w:p w14:paraId="55D33E3C" w14:textId="77777777" w:rsidR="00C52EBB" w:rsidRPr="00CB2571" w:rsidRDefault="00C52EBB" w:rsidP="00C9507A">
      <w:pPr>
        <w:pStyle w:val="Ttulo2"/>
        <w:ind w:firstLine="0"/>
        <w:rPr>
          <w:shd w:val="clear" w:color="auto" w:fill="FFFFFF"/>
        </w:rPr>
      </w:pPr>
      <w:r w:rsidRPr="00CB2571">
        <w:rPr>
          <w:shd w:val="clear" w:color="auto" w:fill="FFFFFF"/>
        </w:rPr>
        <w:t>1.2 INDICADORES FINANCEIROS</w:t>
      </w:r>
    </w:p>
    <w:p w14:paraId="2407637B" w14:textId="77777777" w:rsidR="00C52EBB" w:rsidRPr="00CB2571" w:rsidRDefault="00C52EBB" w:rsidP="00C52EBB">
      <w:pPr>
        <w:rPr>
          <w:rFonts w:cs="Arial"/>
          <w:szCs w:val="24"/>
        </w:rPr>
      </w:pPr>
    </w:p>
    <w:p w14:paraId="4A803DCD" w14:textId="77777777" w:rsidR="00C52EBB" w:rsidRPr="00CB2571" w:rsidRDefault="00C52EBB" w:rsidP="00C52EBB">
      <w:pPr>
        <w:rPr>
          <w:rFonts w:cs="Arial"/>
        </w:rPr>
      </w:pPr>
      <w:r w:rsidRPr="00CB2571">
        <w:rPr>
          <w:rFonts w:cs="Arial"/>
        </w:rPr>
        <w:t xml:space="preserve">Através das demonstrações contábeis podemos calcular diversos indicadores financeiros. Segundo </w:t>
      </w:r>
      <w:proofErr w:type="spellStart"/>
      <w:r w:rsidRPr="00CB2571">
        <w:rPr>
          <w:rFonts w:cs="Arial"/>
        </w:rPr>
        <w:t>Cherobim</w:t>
      </w:r>
      <w:proofErr w:type="spellEnd"/>
      <w:r w:rsidRPr="00CB2571">
        <w:rPr>
          <w:rFonts w:cs="Arial"/>
        </w:rPr>
        <w:t xml:space="preserve"> </w:t>
      </w:r>
      <w:r w:rsidRPr="00CB2571">
        <w:rPr>
          <w:rFonts w:cs="Arial"/>
          <w:i/>
        </w:rPr>
        <w:t>et al</w:t>
      </w:r>
      <w:r w:rsidRPr="00CB2571">
        <w:rPr>
          <w:rFonts w:cs="Arial"/>
        </w:rPr>
        <w:t>, através desses índices podemos entender “o fluxo dos recursos utilizados pela empresa, apontar as origens e aplicações mais importantes e destacar possíveis ineficiências gerenciais” (</w:t>
      </w:r>
      <w:proofErr w:type="spellStart"/>
      <w:r w:rsidRPr="00CB2571">
        <w:rPr>
          <w:rFonts w:cs="Arial"/>
        </w:rPr>
        <w:t>Cherobim</w:t>
      </w:r>
      <w:proofErr w:type="spellEnd"/>
      <w:r w:rsidRPr="00CB2571">
        <w:rPr>
          <w:rFonts w:cs="Arial"/>
        </w:rPr>
        <w:t xml:space="preserve"> </w:t>
      </w:r>
      <w:r w:rsidRPr="00CB2571">
        <w:rPr>
          <w:rFonts w:cs="Arial"/>
          <w:i/>
        </w:rPr>
        <w:t>et al</w:t>
      </w:r>
      <w:r w:rsidRPr="00CB2571">
        <w:rPr>
          <w:rFonts w:cs="Arial"/>
        </w:rPr>
        <w:t xml:space="preserve">, 2016, p.87). </w:t>
      </w:r>
    </w:p>
    <w:p w14:paraId="34CFAC54" w14:textId="77777777" w:rsidR="00C52EBB" w:rsidRPr="00CB2571" w:rsidRDefault="00C52EBB" w:rsidP="00C52EBB">
      <w:pPr>
        <w:rPr>
          <w:rFonts w:cs="Arial"/>
        </w:rPr>
      </w:pPr>
      <w:r w:rsidRPr="00CB2571">
        <w:rPr>
          <w:rFonts w:cs="Arial"/>
        </w:rPr>
        <w:t xml:space="preserve">Logo, os indicadores financeiros são de extrema importância para a análise da saúde financeira da empresa. Por meio deles o gestor tem embasamento e fundamentos sólidos para o processo de tomada de decisão. </w:t>
      </w:r>
    </w:p>
    <w:p w14:paraId="1E12D79A" w14:textId="77777777" w:rsidR="00C52EBB" w:rsidRPr="00CB2571" w:rsidRDefault="00C52EBB" w:rsidP="00C52EBB">
      <w:pPr>
        <w:rPr>
          <w:rFonts w:cs="Arial"/>
        </w:rPr>
      </w:pPr>
      <w:r w:rsidRPr="00CB2571">
        <w:rPr>
          <w:rFonts w:cs="Arial"/>
        </w:rPr>
        <w:t xml:space="preserve">Nesse capítulo será definido os principais índices financeiros: indicadores de liquidez (liquidez geral, liquidez corrente, liquidez seca e liquidez imediata) e indicadores de atividade (prazo médio de recebimento de vendas, prazo médio de pagamento de compras, ciclo operacional e ciclo financeiro). </w:t>
      </w:r>
    </w:p>
    <w:p w14:paraId="53E5F48E" w14:textId="77777777" w:rsidR="00C52EBB" w:rsidRPr="00CB2571" w:rsidRDefault="00C52EBB" w:rsidP="00C52EBB">
      <w:pPr>
        <w:rPr>
          <w:rFonts w:cs="Arial"/>
          <w:szCs w:val="24"/>
          <w:shd w:val="clear" w:color="auto" w:fill="FFFFFF"/>
        </w:rPr>
      </w:pPr>
      <w:r w:rsidRPr="00CB2571">
        <w:rPr>
          <w:rFonts w:cs="Arial"/>
          <w:szCs w:val="24"/>
          <w:shd w:val="clear" w:color="auto" w:fill="FFFFFF"/>
        </w:rPr>
        <w:t xml:space="preserve">Os indicadores de liquidez mostram a capacidade que uma empresa tem em honrar com suas obrigações. </w:t>
      </w:r>
      <w:r w:rsidRPr="00CB2571">
        <w:rPr>
          <w:rFonts w:cs="Arial"/>
        </w:rPr>
        <w:t xml:space="preserve">Conforme </w:t>
      </w:r>
      <w:proofErr w:type="spellStart"/>
      <w:r w:rsidRPr="00CB2571">
        <w:rPr>
          <w:rFonts w:cs="Arial"/>
        </w:rPr>
        <w:t>Cherobim</w:t>
      </w:r>
      <w:proofErr w:type="spellEnd"/>
      <w:r w:rsidRPr="00CB2571">
        <w:rPr>
          <w:rFonts w:cs="Arial"/>
        </w:rPr>
        <w:t xml:space="preserve"> </w:t>
      </w:r>
      <w:r w:rsidRPr="00CB2571">
        <w:rPr>
          <w:rFonts w:cs="Arial"/>
          <w:i/>
        </w:rPr>
        <w:t>et al</w:t>
      </w:r>
      <w:r w:rsidRPr="00CB2571">
        <w:rPr>
          <w:rFonts w:cs="Arial"/>
        </w:rPr>
        <w:t>, os indicadores de liquidez “medem a capacidade de a empresa saldar seus compromissos no curto prazo. Evidenciam a solvência geral da empresa” (</w:t>
      </w:r>
      <w:proofErr w:type="spellStart"/>
      <w:r w:rsidRPr="00CB2571">
        <w:rPr>
          <w:rFonts w:cs="Arial"/>
        </w:rPr>
        <w:t>Cherobim</w:t>
      </w:r>
      <w:proofErr w:type="spellEnd"/>
      <w:r w:rsidRPr="00CB2571">
        <w:rPr>
          <w:rFonts w:cs="Arial"/>
        </w:rPr>
        <w:t xml:space="preserve"> </w:t>
      </w:r>
      <w:r w:rsidRPr="00CB2571">
        <w:rPr>
          <w:rFonts w:cs="Arial"/>
          <w:i/>
        </w:rPr>
        <w:t>et al</w:t>
      </w:r>
      <w:r w:rsidRPr="00CB2571">
        <w:rPr>
          <w:rFonts w:cs="Arial"/>
        </w:rPr>
        <w:t xml:space="preserve">, 2016, p.87). Deste modo esses indicadores se concentram no ativo e no passivo circulantes. </w:t>
      </w:r>
    </w:p>
    <w:p w14:paraId="37E3BB9C" w14:textId="77777777" w:rsidR="00C52EBB" w:rsidRPr="00CB2571" w:rsidRDefault="00C52EBB" w:rsidP="00C52EBB">
      <w:pPr>
        <w:rPr>
          <w:rFonts w:cs="Arial"/>
        </w:rPr>
      </w:pPr>
      <w:r w:rsidRPr="00CB2571">
        <w:rPr>
          <w:rFonts w:cs="Arial"/>
        </w:rPr>
        <w:t xml:space="preserve">É através dos indicadores de liquidez que a empresa sabe se pode pagar suas contas de curto prazo sem preocupação. A seguir definiremos os principais indicadores de liquidez: índice de liquidez geral, índice de liquidez corrente, índice de liquidez seca e índice de liquidez imediata. </w:t>
      </w:r>
    </w:p>
    <w:p w14:paraId="5FB6D8C7" w14:textId="77777777" w:rsidR="00C52EBB" w:rsidRPr="00CB2571" w:rsidRDefault="00C52EBB" w:rsidP="00C52EBB">
      <w:pPr>
        <w:rPr>
          <w:rFonts w:cs="Arial"/>
        </w:rPr>
      </w:pPr>
      <w:r w:rsidRPr="00CB2571">
        <w:rPr>
          <w:rFonts w:cs="Arial"/>
        </w:rPr>
        <w:t xml:space="preserve">A liquidez geral é utilizada como base comparativa entra empresas de um mesmo setor no que diz respeito à capacidade de pagamento de médio prazo. Além disso, é utilizada na concessão de crédito de médio ou longo prazo por </w:t>
      </w:r>
      <w:r w:rsidRPr="00CB2571">
        <w:rPr>
          <w:rFonts w:cs="Arial"/>
        </w:rPr>
        <w:lastRenderedPageBreak/>
        <w:t>parte de instituições financeiras. Logo se a empresa tem um índice atual menor que 1,0 o custo do crédito aumenta, tendo em vista que a mesma já se encontra em situação de liquidez inadequada. (Matias, 2017 p. 309)</w:t>
      </w:r>
    </w:p>
    <w:p w14:paraId="04A7342C" w14:textId="77777777" w:rsidR="00C52EBB" w:rsidRPr="00CB2571" w:rsidRDefault="00C52EBB" w:rsidP="00C52EBB">
      <w:pPr>
        <w:rPr>
          <w:rFonts w:cs="Arial"/>
          <w:szCs w:val="24"/>
        </w:rPr>
      </w:pPr>
      <w:r w:rsidRPr="00CB2571">
        <w:rPr>
          <w:rFonts w:cs="Arial"/>
        </w:rPr>
        <w:t xml:space="preserve">Vale a pena ressaltar que se deve tomar cuidado na utilização desse </w:t>
      </w:r>
      <w:r w:rsidRPr="00CB2571">
        <w:rPr>
          <w:rFonts w:cs="Arial"/>
          <w:szCs w:val="24"/>
        </w:rPr>
        <w:t xml:space="preserve">índice financeiro para tomadas de decisões. Conforme </w:t>
      </w:r>
      <w:proofErr w:type="spellStart"/>
      <w:r w:rsidRPr="00CB2571">
        <w:rPr>
          <w:rFonts w:cs="Arial"/>
          <w:szCs w:val="24"/>
        </w:rPr>
        <w:t>Biava</w:t>
      </w:r>
      <w:proofErr w:type="spellEnd"/>
      <w:r w:rsidRPr="00CB2571">
        <w:rPr>
          <w:rFonts w:cs="Arial"/>
          <w:szCs w:val="24"/>
        </w:rPr>
        <w:t xml:space="preserve"> </w:t>
      </w:r>
      <w:r w:rsidRPr="00CB2571">
        <w:rPr>
          <w:rFonts w:cs="Arial"/>
          <w:i/>
          <w:szCs w:val="24"/>
        </w:rPr>
        <w:t>apud</w:t>
      </w:r>
      <w:r w:rsidRPr="00CB2571">
        <w:rPr>
          <w:rFonts w:cs="Arial"/>
          <w:szCs w:val="24"/>
        </w:rPr>
        <w:t xml:space="preserve"> Souza esse indicador pode distorcer a situação real da empresa:</w:t>
      </w:r>
    </w:p>
    <w:p w14:paraId="1D89225A" w14:textId="77777777" w:rsidR="00C52EBB" w:rsidRPr="00CB2571" w:rsidRDefault="00C52EBB" w:rsidP="00C52EBB">
      <w:pPr>
        <w:rPr>
          <w:rFonts w:cs="Arial"/>
          <w:szCs w:val="24"/>
        </w:rPr>
      </w:pPr>
    </w:p>
    <w:p w14:paraId="30F78A2C" w14:textId="77777777" w:rsidR="00C52EBB" w:rsidRPr="00CB2571" w:rsidRDefault="00C52EBB" w:rsidP="00C9507A">
      <w:pPr>
        <w:spacing w:line="240" w:lineRule="auto"/>
        <w:ind w:left="2268" w:firstLine="0"/>
        <w:rPr>
          <w:rFonts w:cs="Arial"/>
          <w:sz w:val="20"/>
        </w:rPr>
      </w:pPr>
      <w:r w:rsidRPr="00CB2571">
        <w:rPr>
          <w:rFonts w:cs="Arial"/>
          <w:sz w:val="20"/>
          <w:szCs w:val="24"/>
        </w:rPr>
        <w:t>[...] podem ser alocados recursos financeiros no balanço patrimonial com prazos diferentes. Logo, o valor indicado pelo cálculo deste índice pode ser maior que um, representando a condição de pagamento da empresa positiva, ou menor que um, representando falta de recursos para pagamento de todas as obrigações</w:t>
      </w:r>
      <w:r w:rsidRPr="00CB2571">
        <w:rPr>
          <w:rFonts w:cs="Arial"/>
          <w:sz w:val="20"/>
        </w:rPr>
        <w:t xml:space="preserve"> (</w:t>
      </w:r>
      <w:proofErr w:type="spellStart"/>
      <w:r w:rsidRPr="00CB2571">
        <w:rPr>
          <w:rFonts w:cs="Arial"/>
          <w:sz w:val="20"/>
        </w:rPr>
        <w:t>Biava</w:t>
      </w:r>
      <w:proofErr w:type="spellEnd"/>
      <w:r w:rsidRPr="00CB2571">
        <w:rPr>
          <w:rFonts w:cs="Arial"/>
          <w:sz w:val="20"/>
        </w:rPr>
        <w:t xml:space="preserve">, 2015, p.29 </w:t>
      </w:r>
      <w:r w:rsidRPr="00CB2571">
        <w:rPr>
          <w:rFonts w:cs="Arial"/>
          <w:i/>
          <w:sz w:val="20"/>
        </w:rPr>
        <w:t>apud</w:t>
      </w:r>
      <w:r w:rsidRPr="00CB2571">
        <w:rPr>
          <w:rFonts w:cs="Arial"/>
          <w:sz w:val="20"/>
        </w:rPr>
        <w:t xml:space="preserve"> SOUZA 2014).</w:t>
      </w:r>
    </w:p>
    <w:p w14:paraId="237C8BA9" w14:textId="77777777" w:rsidR="00C52EBB" w:rsidRPr="00CB2571" w:rsidRDefault="00C52EBB" w:rsidP="00C52EBB">
      <w:pPr>
        <w:rPr>
          <w:rFonts w:cs="Arial"/>
        </w:rPr>
      </w:pPr>
    </w:p>
    <w:p w14:paraId="7C06856B" w14:textId="77777777" w:rsidR="00C52EBB" w:rsidRPr="00CB2571" w:rsidRDefault="00C52EBB" w:rsidP="00C52EBB">
      <w:pPr>
        <w:rPr>
          <w:rFonts w:cs="Arial"/>
        </w:rPr>
      </w:pPr>
      <w:r w:rsidRPr="00CB2571">
        <w:rPr>
          <w:rFonts w:cs="Arial"/>
        </w:rPr>
        <w:t>Assim, para se ter uma dimensão mais exata em relação a liquidez da empresa, deve-se analisar outros índices financeiros, como por exemplo o índice de liquidez corrente. Conforme Matias, o índice de liquidez corrente é calculado através da divisão do ativo circulante pelo passivo circulante. Logo, quanto maior o índice melhor para a empresa (Matias, 2017).</w:t>
      </w:r>
    </w:p>
    <w:p w14:paraId="21394E76" w14:textId="77777777" w:rsidR="00C52EBB" w:rsidRPr="00CB2571" w:rsidRDefault="00C52EBB" w:rsidP="00C52EBB">
      <w:pPr>
        <w:rPr>
          <w:rFonts w:cs="Arial"/>
        </w:rPr>
      </w:pPr>
      <w:r w:rsidRPr="00CB2571">
        <w:rPr>
          <w:rFonts w:cs="Arial"/>
        </w:rPr>
        <w:t xml:space="preserve">Ademais, Ross </w:t>
      </w:r>
      <w:r w:rsidRPr="00CB2571">
        <w:rPr>
          <w:rFonts w:cs="Arial"/>
          <w:i/>
        </w:rPr>
        <w:t>et al</w:t>
      </w:r>
      <w:r w:rsidRPr="00CB2571">
        <w:rPr>
          <w:rFonts w:cs="Arial"/>
        </w:rPr>
        <w:t xml:space="preserve">, explica: “Como o ativo e o passivo circulantes são, em princípio, convertidos em caixa ao longo dos 12 meses seguintes, o índice de liquidez corrente é uma medida da liquidez de curto prazo” (Ross </w:t>
      </w:r>
      <w:r w:rsidRPr="00CB2571">
        <w:rPr>
          <w:rFonts w:cs="Arial"/>
          <w:i/>
        </w:rPr>
        <w:t>et al</w:t>
      </w:r>
      <w:r w:rsidRPr="00CB2571">
        <w:rPr>
          <w:rFonts w:cs="Arial"/>
        </w:rPr>
        <w:t>, 2015, p.52)</w:t>
      </w:r>
    </w:p>
    <w:p w14:paraId="2E83D09F" w14:textId="56B4F624" w:rsidR="00C52EBB" w:rsidRPr="00CB2571" w:rsidRDefault="00C52EBB" w:rsidP="00C52EBB">
      <w:pPr>
        <w:rPr>
          <w:rFonts w:cs="Arial"/>
        </w:rPr>
      </w:pPr>
      <w:r w:rsidRPr="00CB2571">
        <w:rPr>
          <w:rFonts w:cs="Arial"/>
        </w:rPr>
        <w:t>Quando a empresa apresenta um índice de liquidez corrente maior que 1,0 significa que possui mais recursos no curto prazo do que obrigações. Deve-se ficar atento, pois esse fato pode ser decorrido de uma captação de recurso de terceiros para pagamento no longo prazo ou captação de recursos de capital próprio.</w:t>
      </w:r>
      <w:r w:rsidR="009D1865">
        <w:rPr>
          <w:rFonts w:cs="Arial"/>
        </w:rPr>
        <w:t xml:space="preserve"> </w:t>
      </w:r>
      <w:r w:rsidR="009D1865" w:rsidRPr="00CB2571">
        <w:rPr>
          <w:rFonts w:cs="Arial"/>
        </w:rPr>
        <w:t>(Matias, 2017</w:t>
      </w:r>
      <w:r w:rsidR="009D1865">
        <w:rPr>
          <w:rFonts w:cs="Arial"/>
        </w:rPr>
        <w:t>)</w:t>
      </w:r>
    </w:p>
    <w:p w14:paraId="11E72FBE" w14:textId="77777777" w:rsidR="00C52EBB" w:rsidRPr="00CB2571" w:rsidRDefault="00C52EBB" w:rsidP="00C52EBB">
      <w:pPr>
        <w:rPr>
          <w:rFonts w:cs="Arial"/>
        </w:rPr>
      </w:pPr>
      <w:r w:rsidRPr="00CB2571">
        <w:rPr>
          <w:rFonts w:cs="Arial"/>
        </w:rPr>
        <w:t>Segundo Matias: “é um indicador atentamente observado em empresas cuja capacidade de pagamento de longo prazo pode estar sob suspeita” (Matias, 2017, p.310). Logo, se o índice de liquidez corrente já está comprometido é provável que a empresa passará por dificuldades para honrar seus compromissos no longo prazo.</w:t>
      </w:r>
    </w:p>
    <w:p w14:paraId="6D1F468A" w14:textId="77777777" w:rsidR="00C52EBB" w:rsidRPr="00CB2571" w:rsidRDefault="00C52EBB" w:rsidP="00C52EBB">
      <w:pPr>
        <w:rPr>
          <w:rFonts w:cs="Arial"/>
        </w:rPr>
      </w:pPr>
      <w:r w:rsidRPr="00CB2571">
        <w:rPr>
          <w:rFonts w:cs="Arial"/>
        </w:rPr>
        <w:t xml:space="preserve">Outro indicador de liquidez relevante e muito utilizado é o índice de liquidez seca. Esse índice é ainda mais líquido que os anteriores. Segundo Matias, o índice de liquidez seca é calculado diminuindo os estoques do ativo </w:t>
      </w:r>
      <w:r w:rsidRPr="00CB2571">
        <w:rPr>
          <w:rFonts w:cs="Arial"/>
        </w:rPr>
        <w:lastRenderedPageBreak/>
        <w:t>circulante e dividindo pelo passivo circulante. Também quanto maior o índice melhor para a empresa (Matias, 2017).</w:t>
      </w:r>
    </w:p>
    <w:p w14:paraId="63E21703" w14:textId="77777777" w:rsidR="00C52EBB" w:rsidRPr="00CB2571" w:rsidRDefault="00C52EBB" w:rsidP="00C52EBB">
      <w:pPr>
        <w:rPr>
          <w:rFonts w:cs="Arial"/>
        </w:rPr>
      </w:pPr>
      <w:r w:rsidRPr="00CB2571">
        <w:rPr>
          <w:rFonts w:cs="Arial"/>
        </w:rPr>
        <w:t xml:space="preserve">Logo o índice de liquidez seca mostra a liquidez da empresa sem o estoque. Conforme Ross </w:t>
      </w:r>
      <w:r w:rsidRPr="00CB2571">
        <w:rPr>
          <w:rFonts w:cs="Arial"/>
          <w:i/>
        </w:rPr>
        <w:t>et al</w:t>
      </w:r>
      <w:r w:rsidRPr="00CB2571">
        <w:rPr>
          <w:rFonts w:cs="Arial"/>
        </w:rPr>
        <w:t>, o estoque:</w:t>
      </w:r>
    </w:p>
    <w:p w14:paraId="7399CA18" w14:textId="77777777" w:rsidR="00C52EBB" w:rsidRPr="00CB2571" w:rsidRDefault="00C52EBB" w:rsidP="00C52EBB">
      <w:pPr>
        <w:rPr>
          <w:rFonts w:cs="Arial"/>
        </w:rPr>
      </w:pPr>
    </w:p>
    <w:p w14:paraId="6DEAEC28" w14:textId="77777777" w:rsidR="00C52EBB" w:rsidRPr="00CB2571" w:rsidRDefault="00C52EBB" w:rsidP="00C9507A">
      <w:pPr>
        <w:spacing w:line="240" w:lineRule="auto"/>
        <w:ind w:left="2268" w:firstLine="0"/>
        <w:rPr>
          <w:rFonts w:cs="Arial"/>
          <w:sz w:val="20"/>
        </w:rPr>
      </w:pPr>
      <w:r w:rsidRPr="00CB2571">
        <w:rPr>
          <w:rFonts w:cs="Arial"/>
          <w:sz w:val="20"/>
        </w:rPr>
        <w:t xml:space="preserve">[...] tem valores </w:t>
      </w:r>
      <w:proofErr w:type="spellStart"/>
      <w:r w:rsidRPr="00CB2571">
        <w:rPr>
          <w:rFonts w:cs="Arial"/>
          <w:sz w:val="20"/>
        </w:rPr>
        <w:t>contábeis</w:t>
      </w:r>
      <w:proofErr w:type="spellEnd"/>
      <w:r w:rsidRPr="00CB2571">
        <w:rPr>
          <w:rFonts w:cs="Arial"/>
          <w:sz w:val="20"/>
        </w:rPr>
        <w:t xml:space="preserve"> menos </w:t>
      </w:r>
      <w:proofErr w:type="spellStart"/>
      <w:r w:rsidRPr="00CB2571">
        <w:rPr>
          <w:rFonts w:cs="Arial"/>
          <w:sz w:val="20"/>
        </w:rPr>
        <w:t>confiáveis</w:t>
      </w:r>
      <w:proofErr w:type="spellEnd"/>
      <w:r w:rsidRPr="00CB2571">
        <w:rPr>
          <w:rFonts w:cs="Arial"/>
          <w:sz w:val="20"/>
        </w:rPr>
        <w:t xml:space="preserve"> como medidas do valor de mercado, porque a qualidade do estoque </w:t>
      </w:r>
      <w:proofErr w:type="spellStart"/>
      <w:r w:rsidRPr="00CB2571">
        <w:rPr>
          <w:rFonts w:cs="Arial"/>
          <w:sz w:val="20"/>
        </w:rPr>
        <w:t>não</w:t>
      </w:r>
      <w:proofErr w:type="spellEnd"/>
      <w:r w:rsidRPr="00CB2571">
        <w:rPr>
          <w:rFonts w:cs="Arial"/>
          <w:sz w:val="20"/>
        </w:rPr>
        <w:t xml:space="preserve"> é considerada. Pode ser que mais tarde se descubra que parte do estoque </w:t>
      </w:r>
      <w:proofErr w:type="spellStart"/>
      <w:r w:rsidRPr="00CB2571">
        <w:rPr>
          <w:rFonts w:cs="Arial"/>
          <w:sz w:val="20"/>
        </w:rPr>
        <w:t>esta</w:t>
      </w:r>
      <w:proofErr w:type="spellEnd"/>
      <w:r w:rsidRPr="00CB2571">
        <w:rPr>
          <w:rFonts w:cs="Arial"/>
          <w:sz w:val="20"/>
        </w:rPr>
        <w:t xml:space="preserve">́ danificada, parte pode tornar-se obsoleta ou ser perdida (Ross </w:t>
      </w:r>
      <w:r w:rsidRPr="00CB2571">
        <w:rPr>
          <w:rFonts w:cs="Arial"/>
          <w:i/>
          <w:sz w:val="20"/>
        </w:rPr>
        <w:t>et al</w:t>
      </w:r>
      <w:r w:rsidRPr="00CB2571">
        <w:rPr>
          <w:rFonts w:cs="Arial"/>
          <w:sz w:val="20"/>
        </w:rPr>
        <w:t xml:space="preserve">, 2015, p.53). </w:t>
      </w:r>
    </w:p>
    <w:p w14:paraId="6872BB08" w14:textId="77777777" w:rsidR="00C52EBB" w:rsidRPr="00CB2571" w:rsidRDefault="00C52EBB" w:rsidP="00C52EBB">
      <w:pPr>
        <w:rPr>
          <w:rFonts w:cs="Arial"/>
        </w:rPr>
      </w:pPr>
    </w:p>
    <w:p w14:paraId="147E0F88" w14:textId="77777777" w:rsidR="00C52EBB" w:rsidRPr="00CB2571" w:rsidRDefault="00C52EBB" w:rsidP="00C52EBB">
      <w:pPr>
        <w:rPr>
          <w:rFonts w:cs="Arial"/>
        </w:rPr>
      </w:pPr>
      <w:r w:rsidRPr="00CB2571">
        <w:rPr>
          <w:rFonts w:cs="Arial"/>
        </w:rPr>
        <w:t>Além da qualidade do estoque, deve-se levar em conta que para o mesmo se tornar disponível dependerá das vendas da empresa. Logo esse índice demonstra a liquidez da empresa somente com os ganhos reais, e sua capacidade de pagamento no curto prazo sem levar em conta as vendas.</w:t>
      </w:r>
    </w:p>
    <w:p w14:paraId="43267DEB" w14:textId="77777777" w:rsidR="00C52EBB" w:rsidRPr="00CB2571" w:rsidRDefault="00C52EBB" w:rsidP="00C52EBB">
      <w:pPr>
        <w:rPr>
          <w:rFonts w:cs="Arial"/>
        </w:rPr>
      </w:pPr>
      <w:r w:rsidRPr="00CB2571">
        <w:rPr>
          <w:rFonts w:cs="Arial"/>
        </w:rPr>
        <w:t xml:space="preserve">Por fim, o índice de liquidez mais líquido, é o índice de liquidez imediata pois leva em conta apenas os recursos disponíveis da empresa. Segundo </w:t>
      </w:r>
      <w:proofErr w:type="spellStart"/>
      <w:r w:rsidRPr="00CB2571">
        <w:rPr>
          <w:rFonts w:cs="Arial"/>
        </w:rPr>
        <w:t>Biava</w:t>
      </w:r>
      <w:proofErr w:type="spellEnd"/>
      <w:r w:rsidRPr="00CB2571">
        <w:rPr>
          <w:rFonts w:cs="Arial"/>
        </w:rPr>
        <w:t xml:space="preserve"> </w:t>
      </w:r>
      <w:r w:rsidRPr="00CB2571">
        <w:rPr>
          <w:rFonts w:cs="Arial"/>
          <w:i/>
        </w:rPr>
        <w:t>apud</w:t>
      </w:r>
      <w:r w:rsidRPr="00CB2571">
        <w:rPr>
          <w:rFonts w:cs="Arial"/>
        </w:rPr>
        <w:t xml:space="preserve"> SOUZA, o índice de liquidez imediata:</w:t>
      </w:r>
    </w:p>
    <w:p w14:paraId="36B96BFA" w14:textId="77777777" w:rsidR="00C52EBB" w:rsidRPr="00CB2571" w:rsidRDefault="00C52EBB" w:rsidP="00C52EBB">
      <w:pPr>
        <w:rPr>
          <w:rFonts w:cs="Arial"/>
        </w:rPr>
      </w:pPr>
    </w:p>
    <w:p w14:paraId="027013DD" w14:textId="77777777" w:rsidR="00C52EBB" w:rsidRPr="00CB2571" w:rsidRDefault="00C52EBB" w:rsidP="00C9507A">
      <w:pPr>
        <w:spacing w:line="240" w:lineRule="auto"/>
        <w:ind w:left="2268" w:firstLine="0"/>
        <w:rPr>
          <w:rFonts w:cs="Arial"/>
          <w:sz w:val="20"/>
        </w:rPr>
      </w:pPr>
      <w:r w:rsidRPr="00CB2571">
        <w:rPr>
          <w:rFonts w:cs="Arial"/>
          <w:sz w:val="20"/>
        </w:rPr>
        <w:t>[...] é utilizado com o propósito de compreender a capacidade da empresa em pagar todas as suas dívidas de curto prazo, somente com valores monetários referentes à conta existente no balanço patrimonial denominada de caixa e equivalentes de caixa (depósitos em contas de banco, por exemplo) (</w:t>
      </w:r>
      <w:proofErr w:type="spellStart"/>
      <w:r w:rsidRPr="00CB2571">
        <w:rPr>
          <w:rFonts w:cs="Arial"/>
          <w:sz w:val="20"/>
        </w:rPr>
        <w:t>Biava</w:t>
      </w:r>
      <w:proofErr w:type="spellEnd"/>
      <w:r w:rsidRPr="00CB2571">
        <w:rPr>
          <w:rFonts w:cs="Arial"/>
          <w:sz w:val="20"/>
        </w:rPr>
        <w:t xml:space="preserve">, 2015, p.28 </w:t>
      </w:r>
      <w:r w:rsidRPr="00CB2571">
        <w:rPr>
          <w:rFonts w:cs="Arial"/>
          <w:i/>
          <w:sz w:val="20"/>
        </w:rPr>
        <w:t>apud</w:t>
      </w:r>
      <w:r w:rsidRPr="00CB2571">
        <w:rPr>
          <w:rFonts w:cs="Arial"/>
          <w:sz w:val="20"/>
        </w:rPr>
        <w:t xml:space="preserve"> SOUZA 2014).</w:t>
      </w:r>
    </w:p>
    <w:p w14:paraId="20B6C80C" w14:textId="77777777" w:rsidR="00C52EBB" w:rsidRPr="00CB2571" w:rsidRDefault="00C52EBB" w:rsidP="00C52EBB">
      <w:pPr>
        <w:rPr>
          <w:rFonts w:cs="Arial"/>
        </w:rPr>
      </w:pPr>
    </w:p>
    <w:p w14:paraId="1F254822" w14:textId="77777777" w:rsidR="00C52EBB" w:rsidRPr="00CB2571" w:rsidRDefault="00C52EBB" w:rsidP="00C52EBB">
      <w:pPr>
        <w:rPr>
          <w:rFonts w:cs="Arial"/>
        </w:rPr>
      </w:pPr>
      <w:r w:rsidRPr="00CB2571">
        <w:rPr>
          <w:rFonts w:cs="Arial"/>
        </w:rPr>
        <w:t xml:space="preserve">Logo, esse índice não leva em conta os estoques da empresa, os clientes a receber e outras contas do ativo circulante. Da mesma forma que os outros índices de liquidez, quanto maior o índice melhor. Porém, deve-se observar que a maioria das empresas não consegue alcançar um índice alto de liquidez imediata, pois dependem do recebimento de seus clientes e das vendas futuras. </w:t>
      </w:r>
    </w:p>
    <w:p w14:paraId="744D0DAD" w14:textId="77777777" w:rsidR="00C52EBB" w:rsidRPr="00CB2571" w:rsidRDefault="00C52EBB" w:rsidP="00C52EBB">
      <w:pPr>
        <w:rPr>
          <w:rFonts w:cs="Arial"/>
        </w:rPr>
      </w:pPr>
      <w:r w:rsidRPr="00CB2571">
        <w:rPr>
          <w:rFonts w:cs="Arial"/>
        </w:rPr>
        <w:t>Esse índice de liquidez interessa para credores de curtíssimo prazo ou para fins de análise dos gestores da empresa.</w:t>
      </w:r>
    </w:p>
    <w:p w14:paraId="4B129112" w14:textId="7C8E9799" w:rsidR="00C52EBB" w:rsidRPr="00CB2571" w:rsidRDefault="00C52EBB" w:rsidP="00C52EBB">
      <w:pPr>
        <w:rPr>
          <w:rFonts w:cs="Arial"/>
        </w:rPr>
      </w:pPr>
      <w:r w:rsidRPr="00CB2571">
        <w:rPr>
          <w:rFonts w:cs="Arial"/>
        </w:rPr>
        <w:t>Os indicadores de atividade são outros tipos de indicadores financeiros muito utilizados pela empresa. Eles descrevem a eficiência e intensidade que a empresa utiliza seus ativos para gerar vendas. (Ross</w:t>
      </w:r>
      <w:r w:rsidR="003977D7">
        <w:rPr>
          <w:rFonts w:cs="Arial"/>
        </w:rPr>
        <w:t xml:space="preserve"> </w:t>
      </w:r>
      <w:r w:rsidR="003977D7" w:rsidRPr="003977D7">
        <w:rPr>
          <w:rFonts w:cs="Arial"/>
          <w:i/>
        </w:rPr>
        <w:t>et al</w:t>
      </w:r>
      <w:r w:rsidRPr="00CB2571">
        <w:rPr>
          <w:rFonts w:cs="Arial"/>
        </w:rPr>
        <w:t>, 2015). Assim, “quanto mais rápido certos itens de Ativo e Passivo giram dentro do exercício contábil, a um determinado volume de operações, melhor está sendo a administração desses itens” (</w:t>
      </w:r>
      <w:proofErr w:type="spellStart"/>
      <w:r w:rsidRPr="00CB2571">
        <w:rPr>
          <w:rFonts w:cs="Arial"/>
        </w:rPr>
        <w:t>Cherobim</w:t>
      </w:r>
      <w:proofErr w:type="spellEnd"/>
      <w:r w:rsidRPr="00CB2571">
        <w:rPr>
          <w:rFonts w:cs="Arial"/>
        </w:rPr>
        <w:t xml:space="preserve"> </w:t>
      </w:r>
      <w:r w:rsidRPr="00CB2571">
        <w:rPr>
          <w:rFonts w:cs="Arial"/>
          <w:i/>
        </w:rPr>
        <w:t>et al</w:t>
      </w:r>
      <w:r w:rsidRPr="00CB2571">
        <w:rPr>
          <w:rFonts w:cs="Arial"/>
        </w:rPr>
        <w:t>, 2016, p. 87.)</w:t>
      </w:r>
    </w:p>
    <w:p w14:paraId="225436AF" w14:textId="77777777" w:rsidR="00C52EBB" w:rsidRPr="00CB2571" w:rsidRDefault="00C52EBB" w:rsidP="00C52EBB">
      <w:pPr>
        <w:rPr>
          <w:rFonts w:cs="Arial"/>
        </w:rPr>
      </w:pPr>
      <w:r w:rsidRPr="00CB2571">
        <w:rPr>
          <w:rFonts w:cs="Arial"/>
        </w:rPr>
        <w:lastRenderedPageBreak/>
        <w:t>Dentre os indicadores de atividade será abordado os seguintes: Giro de Estoque e Prazo Médio de Renovação de Estoque (PMRE), Giro de Contas a Receber e Prazo Médio de Recebimento de Vendas (PMRV), Giro de Contas a Pagar e Prazo Médio de Pagamento de Compras (PMPC).</w:t>
      </w:r>
    </w:p>
    <w:p w14:paraId="13C29492" w14:textId="1A2F2E52" w:rsidR="00C52EBB" w:rsidRPr="00CB2571" w:rsidRDefault="00C52EBB" w:rsidP="00C52EBB">
      <w:pPr>
        <w:rPr>
          <w:rFonts w:cs="Arial"/>
        </w:rPr>
      </w:pPr>
      <w:r w:rsidRPr="00CB2571">
        <w:rPr>
          <w:rFonts w:cs="Arial"/>
        </w:rPr>
        <w:t>O giro de estoque e o prazo médio de renovação de estoque nos mostra a quantidade de vezes que a empresa vendeu seu estoque durante um ano. Esse dado é importante pois espera-se que a mesma tenha um giro alto, pois assim, não mantém as mercadorias estocadas por muito tempo e gera mais lucro.</w:t>
      </w:r>
      <w:r w:rsidR="009D1865">
        <w:rPr>
          <w:rFonts w:cs="Arial"/>
        </w:rPr>
        <w:t xml:space="preserve"> </w:t>
      </w:r>
      <w:r w:rsidR="009D1865" w:rsidRPr="00CB2571">
        <w:rPr>
          <w:rFonts w:cs="Arial"/>
        </w:rPr>
        <w:t xml:space="preserve">(Ross </w:t>
      </w:r>
      <w:r w:rsidR="009D1865" w:rsidRPr="00CB2571">
        <w:rPr>
          <w:rFonts w:cs="Arial"/>
          <w:i/>
        </w:rPr>
        <w:t>et al</w:t>
      </w:r>
      <w:r w:rsidR="009D1865" w:rsidRPr="00CB2571">
        <w:rPr>
          <w:rFonts w:cs="Arial"/>
        </w:rPr>
        <w:t>, 2015)</w:t>
      </w:r>
    </w:p>
    <w:p w14:paraId="2ACA52F9" w14:textId="77777777" w:rsidR="00C52EBB" w:rsidRPr="00CB2571" w:rsidRDefault="00C52EBB" w:rsidP="00C52EBB">
      <w:pPr>
        <w:rPr>
          <w:rFonts w:cs="Arial"/>
        </w:rPr>
      </w:pPr>
      <w:r w:rsidRPr="00CB2571">
        <w:rPr>
          <w:rFonts w:cs="Arial"/>
        </w:rPr>
        <w:t xml:space="preserve">Segundo Ross </w:t>
      </w:r>
      <w:r w:rsidRPr="00CB2571">
        <w:rPr>
          <w:rFonts w:cs="Arial"/>
          <w:i/>
        </w:rPr>
        <w:t>et al</w:t>
      </w:r>
      <w:r w:rsidRPr="00CB2571">
        <w:rPr>
          <w:rFonts w:cs="Arial"/>
        </w:rPr>
        <w:t xml:space="preserve">, o giro do estoque é calculado dividindo o custo das mercadorias vendidas pelo estoque. Esse resultado demonstra a quantidade vendida no período de um ano do estoque mantido pela empresa. Logo, quantas vezes o estoque girou. (Ross </w:t>
      </w:r>
      <w:r w:rsidRPr="00CB2571">
        <w:rPr>
          <w:rFonts w:cs="Arial"/>
          <w:i/>
        </w:rPr>
        <w:t>et al</w:t>
      </w:r>
      <w:r w:rsidRPr="00CB2571">
        <w:rPr>
          <w:rFonts w:cs="Arial"/>
        </w:rPr>
        <w:t>, 2015)</w:t>
      </w:r>
    </w:p>
    <w:p w14:paraId="2EDDDB32" w14:textId="77777777" w:rsidR="00C52EBB" w:rsidRPr="00CB2571" w:rsidRDefault="00C52EBB" w:rsidP="00C52EBB">
      <w:pPr>
        <w:rPr>
          <w:rFonts w:cs="Arial"/>
        </w:rPr>
      </w:pPr>
      <w:r w:rsidRPr="00CB2571">
        <w:rPr>
          <w:rFonts w:cs="Arial"/>
        </w:rPr>
        <w:t xml:space="preserve">Após calcular o giro do estoque, calcula-se o prazo médio de renovação de estoque. A fórmula é a quantidade de dias de um ano (365 dias) dividido pelo giro do estoque calculado anteriormente. Segundo </w:t>
      </w:r>
      <w:proofErr w:type="spellStart"/>
      <w:r w:rsidRPr="00CB2571">
        <w:rPr>
          <w:rFonts w:cs="Arial"/>
        </w:rPr>
        <w:t>Bampi</w:t>
      </w:r>
      <w:proofErr w:type="spellEnd"/>
      <w:r w:rsidRPr="00CB2571">
        <w:rPr>
          <w:rFonts w:cs="Arial"/>
        </w:rPr>
        <w:t xml:space="preserve"> </w:t>
      </w:r>
      <w:r w:rsidRPr="00CB2571">
        <w:rPr>
          <w:rFonts w:cs="Arial"/>
          <w:i/>
        </w:rPr>
        <w:t xml:space="preserve">apud </w:t>
      </w:r>
      <w:r w:rsidRPr="00CB2571">
        <w:rPr>
          <w:rFonts w:cs="Arial"/>
        </w:rPr>
        <w:t>Assaf Neto, esse índice indica “o tempo médio em que a mercadoria permanece no estoque da empresa à espera da venda” (</w:t>
      </w:r>
      <w:proofErr w:type="spellStart"/>
      <w:r w:rsidRPr="00CB2571">
        <w:rPr>
          <w:rFonts w:cs="Arial"/>
        </w:rPr>
        <w:t>Bampi</w:t>
      </w:r>
      <w:proofErr w:type="spellEnd"/>
      <w:r w:rsidRPr="00CB2571">
        <w:rPr>
          <w:rFonts w:cs="Arial"/>
        </w:rPr>
        <w:t xml:space="preserve">, 2016, p. 13, </w:t>
      </w:r>
      <w:r w:rsidRPr="00CB2571">
        <w:rPr>
          <w:rFonts w:cs="Arial"/>
          <w:i/>
        </w:rPr>
        <w:t>apud</w:t>
      </w:r>
      <w:r w:rsidRPr="00CB2571">
        <w:rPr>
          <w:rFonts w:cs="Arial"/>
        </w:rPr>
        <w:t xml:space="preserve"> ASSAF-NETO, 2015).</w:t>
      </w:r>
    </w:p>
    <w:p w14:paraId="102EE49C" w14:textId="5942A83A" w:rsidR="00C52EBB" w:rsidRPr="00CB2571" w:rsidRDefault="00C52EBB" w:rsidP="00C52EBB">
      <w:pPr>
        <w:rPr>
          <w:rFonts w:cs="Arial"/>
        </w:rPr>
      </w:pPr>
      <w:r w:rsidRPr="00CB2571">
        <w:rPr>
          <w:rFonts w:cs="Arial"/>
        </w:rPr>
        <w:t>Já o giro de contas a receber mostra quantas vezes a empresa vendeu e recebeu o valor da venda. Para ilustrar melhor esse giro, utiliza-se o prazo médio de recebimento, que mostra os dias desse giro.</w:t>
      </w:r>
      <w:r w:rsidR="003977D7">
        <w:rPr>
          <w:rFonts w:cs="Arial"/>
        </w:rPr>
        <w:t xml:space="preserve"> </w:t>
      </w:r>
      <w:r w:rsidR="003977D7" w:rsidRPr="00CB2571">
        <w:rPr>
          <w:rFonts w:cs="Arial"/>
        </w:rPr>
        <w:t xml:space="preserve">(Ross </w:t>
      </w:r>
      <w:r w:rsidR="003977D7" w:rsidRPr="00CB2571">
        <w:rPr>
          <w:rFonts w:cs="Arial"/>
          <w:i/>
        </w:rPr>
        <w:t>et al</w:t>
      </w:r>
      <w:r w:rsidR="003977D7" w:rsidRPr="00CB2571">
        <w:rPr>
          <w:rFonts w:cs="Arial"/>
        </w:rPr>
        <w:t>, 2015)</w:t>
      </w:r>
    </w:p>
    <w:p w14:paraId="41256D28" w14:textId="031A4854" w:rsidR="00C52EBB" w:rsidRPr="00CB2571" w:rsidRDefault="00C52EBB" w:rsidP="00C52EBB">
      <w:pPr>
        <w:rPr>
          <w:rFonts w:cs="Arial"/>
        </w:rPr>
      </w:pPr>
      <w:r w:rsidRPr="00CB2571">
        <w:rPr>
          <w:rFonts w:cs="Arial"/>
        </w:rPr>
        <w:t xml:space="preserve">Conforme Ross </w:t>
      </w:r>
      <w:r w:rsidRPr="00CB2571">
        <w:rPr>
          <w:rFonts w:cs="Arial"/>
          <w:i/>
        </w:rPr>
        <w:t>et al</w:t>
      </w:r>
      <w:r w:rsidRPr="00CB2571">
        <w:rPr>
          <w:rFonts w:cs="Arial"/>
        </w:rPr>
        <w:t xml:space="preserve">, o giro de contas a receber é calculado dividindo as vendas </w:t>
      </w:r>
      <w:proofErr w:type="gramStart"/>
      <w:r w:rsidRPr="00CB2571">
        <w:rPr>
          <w:rFonts w:cs="Arial"/>
        </w:rPr>
        <w:t>pelo contas</w:t>
      </w:r>
      <w:proofErr w:type="gramEnd"/>
      <w:r w:rsidRPr="00CB2571">
        <w:rPr>
          <w:rFonts w:cs="Arial"/>
        </w:rPr>
        <w:t xml:space="preserve"> a receber no período de um ano. Esse resultado demonstra a quantidade de vezes que a empresa vendeu uma mercadoria a prazo e recebeu posteriormente. Logo, a rapidez com que a empresa recebe as vendas. (Ross </w:t>
      </w:r>
      <w:r w:rsidRPr="00CB2571">
        <w:rPr>
          <w:rFonts w:cs="Arial"/>
          <w:i/>
        </w:rPr>
        <w:t>et al</w:t>
      </w:r>
      <w:r w:rsidRPr="00CB2571">
        <w:rPr>
          <w:rFonts w:cs="Arial"/>
        </w:rPr>
        <w:t>, 2015)</w:t>
      </w:r>
      <w:r w:rsidR="00BD309B">
        <w:rPr>
          <w:rFonts w:cs="Arial"/>
        </w:rPr>
        <w:t xml:space="preserve">. </w:t>
      </w:r>
      <w:r w:rsidRPr="00CB2571">
        <w:rPr>
          <w:rFonts w:cs="Arial"/>
        </w:rPr>
        <w:t xml:space="preserve">Para calcular o prazo médio de recebimento divide-se a quantidade de dias de um ano pelo giro do estoque. Assim, tem-se os dias em média que a empresa espera para receber sobre uma venda. </w:t>
      </w:r>
    </w:p>
    <w:p w14:paraId="53D98035" w14:textId="77777777" w:rsidR="00C52EBB" w:rsidRPr="00CB2571" w:rsidRDefault="00C52EBB" w:rsidP="00C52EBB">
      <w:pPr>
        <w:rPr>
          <w:rFonts w:cs="Arial"/>
        </w:rPr>
      </w:pPr>
      <w:r w:rsidRPr="00CB2571">
        <w:rPr>
          <w:rFonts w:cs="Arial"/>
        </w:rPr>
        <w:t xml:space="preserve">Por último, dentre os indicadores de atividade, está o giro de contas a pagar que mostra quantas vezes a empresa pagou suas dívidas com seus fornecedores. Segundo Ross </w:t>
      </w:r>
      <w:r w:rsidRPr="00CB2571">
        <w:rPr>
          <w:rFonts w:cs="Arial"/>
          <w:i/>
        </w:rPr>
        <w:t>et al,</w:t>
      </w:r>
      <w:r w:rsidRPr="00CB2571">
        <w:rPr>
          <w:rFonts w:cs="Arial"/>
        </w:rPr>
        <w:t xml:space="preserve"> o giro de contas a pagar é o custo da mercadoria vendida dividido pelos fornecedores. Esse resultado demonstra quantas vezes no período de um ano a empresa pagou seus fornecedores. (Ross </w:t>
      </w:r>
      <w:r w:rsidRPr="00CB2571">
        <w:rPr>
          <w:rFonts w:cs="Arial"/>
          <w:i/>
        </w:rPr>
        <w:t>et al</w:t>
      </w:r>
      <w:r w:rsidRPr="00CB2571">
        <w:rPr>
          <w:rFonts w:cs="Arial"/>
        </w:rPr>
        <w:t>, 2015)</w:t>
      </w:r>
    </w:p>
    <w:p w14:paraId="5A184193" w14:textId="77777777" w:rsidR="00C52EBB" w:rsidRPr="00CB2571" w:rsidRDefault="00C52EBB" w:rsidP="00C52EBB">
      <w:pPr>
        <w:rPr>
          <w:rFonts w:cs="Arial"/>
        </w:rPr>
      </w:pPr>
      <w:r w:rsidRPr="00CB2571">
        <w:rPr>
          <w:rFonts w:cs="Arial"/>
        </w:rPr>
        <w:lastRenderedPageBreak/>
        <w:t xml:space="preserve">Da mesma forma que anteriormente, para se tornar mais lógico, converte-se esse número em dias. Divide-se a quantidade de dias de um ano pelo giro de contas a pagar e se obtém o prazo médio de pagamento de compras. (Ross </w:t>
      </w:r>
      <w:r w:rsidRPr="00CB2571">
        <w:rPr>
          <w:rFonts w:cs="Arial"/>
          <w:i/>
        </w:rPr>
        <w:t>et al</w:t>
      </w:r>
      <w:r w:rsidRPr="00CB2571">
        <w:rPr>
          <w:rFonts w:cs="Arial"/>
        </w:rPr>
        <w:t>, 2015)</w:t>
      </w:r>
    </w:p>
    <w:p w14:paraId="6F9899D0" w14:textId="70736FEB" w:rsidR="00C52EBB" w:rsidRPr="00CB2571" w:rsidRDefault="00C52EBB" w:rsidP="00C52EBB">
      <w:pPr>
        <w:rPr>
          <w:rFonts w:cs="Arial"/>
        </w:rPr>
      </w:pPr>
      <w:r w:rsidRPr="00CB2571">
        <w:rPr>
          <w:rFonts w:cs="Arial"/>
        </w:rPr>
        <w:t xml:space="preserve">O prazo médio de pagamento de compras mostra a quantidade de dias que a empresa tem de prazo com os fornecedores. Conforme </w:t>
      </w:r>
      <w:proofErr w:type="spellStart"/>
      <w:r w:rsidRPr="00CB2571">
        <w:rPr>
          <w:rFonts w:cs="Arial"/>
        </w:rPr>
        <w:t>Bampi</w:t>
      </w:r>
      <w:proofErr w:type="spellEnd"/>
      <w:r w:rsidRPr="00CB2571">
        <w:rPr>
          <w:rFonts w:cs="Arial"/>
        </w:rPr>
        <w:t xml:space="preserve"> </w:t>
      </w:r>
      <w:r w:rsidRPr="00CB2571">
        <w:rPr>
          <w:rFonts w:cs="Arial"/>
          <w:i/>
        </w:rPr>
        <w:t>apud</w:t>
      </w:r>
      <w:r w:rsidRPr="00CB2571">
        <w:rPr>
          <w:rFonts w:cs="Arial"/>
        </w:rPr>
        <w:t xml:space="preserve"> Assaf Neto, espera-se que quanto maior o prazo melhor. Porém deve-se estar atento, pois em um prazo muito grande pode haver cobranças de juros de parcelamento aumentando o custo da mercadoria. (</w:t>
      </w:r>
      <w:proofErr w:type="spellStart"/>
      <w:r w:rsidRPr="00CB2571">
        <w:rPr>
          <w:rFonts w:cs="Arial"/>
        </w:rPr>
        <w:t>Bampi</w:t>
      </w:r>
      <w:proofErr w:type="spellEnd"/>
      <w:r w:rsidRPr="00CB2571">
        <w:rPr>
          <w:rFonts w:cs="Arial"/>
        </w:rPr>
        <w:t xml:space="preserve">, 2016, p. 14, </w:t>
      </w:r>
      <w:r w:rsidRPr="00CB2571">
        <w:rPr>
          <w:rFonts w:cs="Arial"/>
          <w:i/>
        </w:rPr>
        <w:t xml:space="preserve">apud </w:t>
      </w:r>
      <w:r w:rsidRPr="00CB2571">
        <w:rPr>
          <w:rFonts w:cs="Arial"/>
        </w:rPr>
        <w:t>ASSAF-NETO, 2015).</w:t>
      </w:r>
      <w:r w:rsidR="00006638">
        <w:rPr>
          <w:rFonts w:cs="Arial"/>
        </w:rPr>
        <w:t xml:space="preserve"> </w:t>
      </w:r>
      <w:r w:rsidR="00006638">
        <w:t>Assim, é fundamental buscar um equilíbrio no prazo de pagamento para otimizar o fluxo de caixa.</w:t>
      </w:r>
    </w:p>
    <w:p w14:paraId="4C51B29A" w14:textId="77777777" w:rsidR="00C52EBB" w:rsidRPr="00CB2571" w:rsidRDefault="00C52EBB" w:rsidP="00C52EBB">
      <w:pPr>
        <w:rPr>
          <w:rFonts w:cs="Arial"/>
        </w:rPr>
      </w:pPr>
    </w:p>
    <w:p w14:paraId="753DA977" w14:textId="77777777" w:rsidR="00C52EBB" w:rsidRPr="00CB2571" w:rsidRDefault="00C52EBB" w:rsidP="00C9507A">
      <w:pPr>
        <w:pStyle w:val="Ttulo2"/>
        <w:ind w:firstLine="0"/>
      </w:pPr>
      <w:r w:rsidRPr="00CB2571">
        <w:t>1.3 CICLO OPERACIONAL E CICLO FINANCEIRO</w:t>
      </w:r>
    </w:p>
    <w:p w14:paraId="599B2D2B" w14:textId="77777777" w:rsidR="00C52EBB" w:rsidRPr="00CB2571" w:rsidRDefault="00C52EBB" w:rsidP="00C52EBB"/>
    <w:p w14:paraId="3120BD0A" w14:textId="77777777" w:rsidR="00C52EBB" w:rsidRPr="00CB2571" w:rsidRDefault="00C52EBB" w:rsidP="00C52EBB">
      <w:pPr>
        <w:rPr>
          <w:rFonts w:cs="Arial"/>
        </w:rPr>
      </w:pPr>
      <w:r w:rsidRPr="00CB2571">
        <w:rPr>
          <w:rFonts w:cs="Arial"/>
        </w:rPr>
        <w:t>Após o entendimento dos indicadores financeiros de liquidez e de atividade, deve-se analisar os ciclos que a empresa realiza em sua operação. Os dois ciclos a serem estudados mostram a administração dos recursos financeiros de curso prazo utilizados pela empresa. A boa administração desses recursos financeiros irá resultar na geração de caixa, que é a base para posterior distribuição de dividendos aos acionistas. (</w:t>
      </w:r>
      <w:proofErr w:type="spellStart"/>
      <w:r w:rsidRPr="00CB2571">
        <w:rPr>
          <w:rFonts w:cs="Arial"/>
        </w:rPr>
        <w:t>Cherobim</w:t>
      </w:r>
      <w:proofErr w:type="spellEnd"/>
      <w:r w:rsidRPr="00CB2571">
        <w:rPr>
          <w:rFonts w:cs="Arial"/>
        </w:rPr>
        <w:t xml:space="preserve"> </w:t>
      </w:r>
      <w:r w:rsidRPr="00CB2571">
        <w:rPr>
          <w:rFonts w:cs="Arial"/>
          <w:i/>
        </w:rPr>
        <w:t>et al</w:t>
      </w:r>
      <w:r w:rsidRPr="00CB2571">
        <w:rPr>
          <w:rFonts w:cs="Arial"/>
        </w:rPr>
        <w:t>, 2016, p.350)</w:t>
      </w:r>
    </w:p>
    <w:p w14:paraId="4E2277A9" w14:textId="3C536985" w:rsidR="00C52EBB" w:rsidRPr="00CB2571" w:rsidRDefault="00C52EBB" w:rsidP="00C52EBB">
      <w:pPr>
        <w:rPr>
          <w:rFonts w:cs="Arial"/>
        </w:rPr>
      </w:pPr>
      <w:r w:rsidRPr="00CB2571">
        <w:rPr>
          <w:rFonts w:cs="Arial"/>
        </w:rPr>
        <w:t xml:space="preserve">Além disso, os dois ciclos abrangem as principais preocupações em relação as finanças de curto prazo da empresa, como compra de matéria-prima, realização de empréstimos ou utilização do capital da empresa, concessão ou não de crédito para clientes, entre outros. Todas essas práticas criam sequências de fluxos de entradas e saídas de caixa e muitas vezes podem ser incertos e não sincronizados, um cliente pode ficar inadimplente por exemplo. (Ross </w:t>
      </w:r>
      <w:r w:rsidRPr="00CB2571">
        <w:rPr>
          <w:rFonts w:cs="Arial"/>
          <w:i/>
        </w:rPr>
        <w:t>et al</w:t>
      </w:r>
      <w:r w:rsidRPr="00CB2571">
        <w:rPr>
          <w:rFonts w:cs="Arial"/>
        </w:rPr>
        <w:t>, 2015)</w:t>
      </w:r>
      <w:r w:rsidR="0058749C">
        <w:rPr>
          <w:rFonts w:cs="Arial"/>
        </w:rPr>
        <w:t xml:space="preserve">. </w:t>
      </w:r>
      <w:r w:rsidRPr="00CB2571">
        <w:rPr>
          <w:rFonts w:cs="Arial"/>
        </w:rPr>
        <w:t xml:space="preserve">Para melhor entendimento dos ciclos, primeiro será definido o ciclo operacional e posteriormente o ciclo financeiro. </w:t>
      </w:r>
    </w:p>
    <w:p w14:paraId="1B55646A" w14:textId="77777777" w:rsidR="00C52EBB" w:rsidRPr="00CB2571" w:rsidRDefault="00C52EBB" w:rsidP="00C52EBB">
      <w:pPr>
        <w:rPr>
          <w:rFonts w:cs="Arial"/>
          <w:szCs w:val="24"/>
          <w:shd w:val="clear" w:color="auto" w:fill="FFFFFF"/>
        </w:rPr>
      </w:pPr>
      <w:r w:rsidRPr="00CB2571">
        <w:rPr>
          <w:rFonts w:cs="Arial"/>
        </w:rPr>
        <w:t xml:space="preserve">Primeiramente, </w:t>
      </w:r>
      <w:r w:rsidRPr="00CB2571">
        <w:rPr>
          <w:rFonts w:cs="Arial"/>
          <w:szCs w:val="24"/>
          <w:shd w:val="clear" w:color="auto" w:fill="FFFFFF"/>
        </w:rPr>
        <w:t xml:space="preserve">o ciclo operacional da empresa leva em conta quantos dias ela demora para realizar a sua operação por completo. Isso é, comprar mercadorias, produzir, vender e receber o pagamento. </w:t>
      </w:r>
      <w:r w:rsidRPr="00CB2571">
        <w:rPr>
          <w:rFonts w:cs="Arial"/>
        </w:rPr>
        <w:t xml:space="preserve">Conforme </w:t>
      </w:r>
      <w:proofErr w:type="spellStart"/>
      <w:r w:rsidRPr="00CB2571">
        <w:rPr>
          <w:rFonts w:cs="Arial"/>
        </w:rPr>
        <w:t>Cherobim</w:t>
      </w:r>
      <w:proofErr w:type="spellEnd"/>
      <w:r w:rsidRPr="00CB2571">
        <w:rPr>
          <w:rFonts w:cs="Arial"/>
        </w:rPr>
        <w:t xml:space="preserve"> </w:t>
      </w:r>
      <w:r w:rsidRPr="00CB2571">
        <w:rPr>
          <w:rFonts w:cs="Arial"/>
          <w:i/>
        </w:rPr>
        <w:t>et al</w:t>
      </w:r>
      <w:r w:rsidRPr="00CB2571">
        <w:rPr>
          <w:rFonts w:cs="Arial"/>
        </w:rPr>
        <w:t>, o ciclo operacional “compreende o espaço de tempo que vai desde a entrada da matéria-prima no estoque da empresa até a venda dos produtos elaborados e respectivo recebimento” (</w:t>
      </w:r>
      <w:proofErr w:type="spellStart"/>
      <w:r w:rsidRPr="00CB2571">
        <w:rPr>
          <w:rFonts w:cs="Arial"/>
        </w:rPr>
        <w:t>Cherobim</w:t>
      </w:r>
      <w:proofErr w:type="spellEnd"/>
      <w:r w:rsidRPr="00CB2571">
        <w:rPr>
          <w:rFonts w:cs="Arial"/>
        </w:rPr>
        <w:t xml:space="preserve"> </w:t>
      </w:r>
      <w:r w:rsidRPr="00CB2571">
        <w:rPr>
          <w:rFonts w:cs="Arial"/>
          <w:i/>
        </w:rPr>
        <w:t>et al</w:t>
      </w:r>
      <w:r w:rsidRPr="00CB2571">
        <w:rPr>
          <w:rFonts w:cs="Arial"/>
        </w:rPr>
        <w:t xml:space="preserve">, 2016, p.353). </w:t>
      </w:r>
    </w:p>
    <w:p w14:paraId="5294978F" w14:textId="19AE6BBC" w:rsidR="00C52EBB" w:rsidRPr="00CB2571" w:rsidRDefault="00C52EBB" w:rsidP="00C52EBB">
      <w:pPr>
        <w:rPr>
          <w:rFonts w:cs="Arial"/>
        </w:rPr>
      </w:pPr>
      <w:r w:rsidRPr="00CB2571">
        <w:rPr>
          <w:rFonts w:cs="Arial"/>
        </w:rPr>
        <w:lastRenderedPageBreak/>
        <w:t>Assim, o ciclo operacional é um percurso constante em dinheiro e em bens. Começa no momento em que a empresa recebe a matéria-prima, passa pelo pagamento da mesma, após ocorre a venda para o cliente e termina quando a empresa recebe o pagamento do produto. (</w:t>
      </w:r>
      <w:proofErr w:type="spellStart"/>
      <w:r w:rsidRPr="00CB2571">
        <w:rPr>
          <w:rFonts w:cs="Arial"/>
        </w:rPr>
        <w:t>Cherobim</w:t>
      </w:r>
      <w:proofErr w:type="spellEnd"/>
      <w:r w:rsidRPr="00CB2571">
        <w:rPr>
          <w:rFonts w:cs="Arial"/>
        </w:rPr>
        <w:t xml:space="preserve"> </w:t>
      </w:r>
      <w:r w:rsidRPr="00CB2571">
        <w:rPr>
          <w:rFonts w:cs="Arial"/>
          <w:i/>
        </w:rPr>
        <w:t>et al</w:t>
      </w:r>
      <w:r w:rsidRPr="00CB2571">
        <w:rPr>
          <w:rFonts w:cs="Arial"/>
        </w:rPr>
        <w:t>, 2016). Dessa forma, diversas contas do balanço estão envolvidas no ciclo, como caixa, contas a receber, estoque e fornecedores.</w:t>
      </w:r>
      <w:r w:rsidR="0058749C">
        <w:rPr>
          <w:rFonts w:cs="Arial"/>
        </w:rPr>
        <w:t xml:space="preserve"> </w:t>
      </w:r>
      <w:r w:rsidRPr="00CB2571">
        <w:rPr>
          <w:rFonts w:cs="Arial"/>
        </w:rPr>
        <w:t xml:space="preserve">Conforme Ross </w:t>
      </w:r>
      <w:r w:rsidRPr="00CB2571">
        <w:rPr>
          <w:rFonts w:cs="Arial"/>
          <w:i/>
        </w:rPr>
        <w:t>et al</w:t>
      </w:r>
      <w:r w:rsidRPr="00CB2571">
        <w:rPr>
          <w:rFonts w:cs="Arial"/>
        </w:rPr>
        <w:t xml:space="preserve">, para obter o ciclo operacional pode-se somar o prazo médio de renovação de estoque e o prazo médio de recebimento. (Ross </w:t>
      </w:r>
      <w:r w:rsidRPr="00CB2571">
        <w:rPr>
          <w:rFonts w:cs="Arial"/>
          <w:i/>
        </w:rPr>
        <w:t>et al</w:t>
      </w:r>
      <w:r w:rsidRPr="00CB2571">
        <w:rPr>
          <w:rFonts w:cs="Arial"/>
        </w:rPr>
        <w:t xml:space="preserve">, 2015) </w:t>
      </w:r>
    </w:p>
    <w:p w14:paraId="29872A6F" w14:textId="77777777" w:rsidR="00C52EBB" w:rsidRPr="00CB2571" w:rsidRDefault="00C52EBB" w:rsidP="00C52EBB">
      <w:pPr>
        <w:rPr>
          <w:rFonts w:cs="Arial"/>
        </w:rPr>
      </w:pPr>
      <w:r w:rsidRPr="00CB2571">
        <w:rPr>
          <w:rFonts w:cs="Arial"/>
        </w:rPr>
        <w:t xml:space="preserve">Já o ciclo financeiro compreende apenas o período de tempo da parte financeira da empresa. Segundo </w:t>
      </w:r>
      <w:proofErr w:type="spellStart"/>
      <w:r w:rsidRPr="00CB2571">
        <w:rPr>
          <w:rFonts w:cs="Arial"/>
        </w:rPr>
        <w:t>Cherobim</w:t>
      </w:r>
      <w:proofErr w:type="spellEnd"/>
      <w:r w:rsidRPr="00CB2571">
        <w:rPr>
          <w:rFonts w:cs="Arial"/>
        </w:rPr>
        <w:t xml:space="preserve"> </w:t>
      </w:r>
      <w:r w:rsidRPr="00CB2571">
        <w:rPr>
          <w:rFonts w:cs="Arial"/>
          <w:i/>
        </w:rPr>
        <w:t>et al</w:t>
      </w:r>
      <w:r w:rsidRPr="00CB2571">
        <w:rPr>
          <w:rFonts w:cs="Arial"/>
        </w:rPr>
        <w:t xml:space="preserve"> o ciclo financeiro “compreende o período de tempo em que os recursos da empresa foram utilizados para o pagamento dos bens e/ou matérias-primas até o recebimento pela venda do produto acabado resultante” (</w:t>
      </w:r>
      <w:proofErr w:type="spellStart"/>
      <w:r w:rsidRPr="00CB2571">
        <w:rPr>
          <w:rFonts w:cs="Arial"/>
        </w:rPr>
        <w:t>Cherobim</w:t>
      </w:r>
      <w:proofErr w:type="spellEnd"/>
      <w:r w:rsidRPr="00CB2571">
        <w:rPr>
          <w:rFonts w:cs="Arial"/>
        </w:rPr>
        <w:t xml:space="preserve"> </w:t>
      </w:r>
      <w:r w:rsidRPr="00CB2571">
        <w:rPr>
          <w:rFonts w:cs="Arial"/>
          <w:i/>
        </w:rPr>
        <w:t>et al,</w:t>
      </w:r>
      <w:r w:rsidRPr="00CB2571">
        <w:rPr>
          <w:rFonts w:cs="Arial"/>
        </w:rPr>
        <w:t xml:space="preserve"> 2016, p.355). Logo, percebe-se que o ciclo financeiro está inserido no ciclo operacional. </w:t>
      </w:r>
    </w:p>
    <w:p w14:paraId="0C623054" w14:textId="4A56CF6E" w:rsidR="00C52EBB" w:rsidRPr="00CB2571" w:rsidRDefault="00C52EBB" w:rsidP="00C52EBB">
      <w:pPr>
        <w:rPr>
          <w:rFonts w:cs="Arial"/>
        </w:rPr>
      </w:pPr>
      <w:r w:rsidRPr="00CB2571">
        <w:rPr>
          <w:rFonts w:cs="Arial"/>
        </w:rPr>
        <w:t>Através do ciclo operacional e do ciclo financeiro a empresa pode tomar decisões mais assertivas sobre as adversidades do seu negócio. Ross</w:t>
      </w:r>
      <w:r w:rsidR="003977D7">
        <w:rPr>
          <w:rFonts w:cs="Arial"/>
        </w:rPr>
        <w:t xml:space="preserve"> </w:t>
      </w:r>
      <w:r w:rsidR="003977D7" w:rsidRPr="003977D7">
        <w:rPr>
          <w:rFonts w:eastAsia="Arial" w:cs="Arial"/>
          <w:i/>
          <w:szCs w:val="20"/>
        </w:rPr>
        <w:t>et al</w:t>
      </w:r>
      <w:r w:rsidRPr="00CB2571">
        <w:rPr>
          <w:rFonts w:cs="Arial"/>
        </w:rPr>
        <w:t xml:space="preserve"> dá exemplos sobre isso: </w:t>
      </w:r>
    </w:p>
    <w:p w14:paraId="2DE4AE3B" w14:textId="77777777" w:rsidR="00C52EBB" w:rsidRPr="00CB2571" w:rsidRDefault="00C52EBB" w:rsidP="00C52EBB">
      <w:pPr>
        <w:rPr>
          <w:rFonts w:cs="Arial"/>
        </w:rPr>
      </w:pPr>
    </w:p>
    <w:p w14:paraId="38FCCB40" w14:textId="77777777" w:rsidR="00C52EBB" w:rsidRPr="00CB2571" w:rsidRDefault="00C52EBB" w:rsidP="00C9507A">
      <w:pPr>
        <w:spacing w:line="240" w:lineRule="auto"/>
        <w:ind w:left="2268" w:firstLine="0"/>
        <w:rPr>
          <w:rFonts w:cs="Arial"/>
          <w:sz w:val="20"/>
        </w:rPr>
      </w:pPr>
      <w:r w:rsidRPr="00CB2571">
        <w:rPr>
          <w:rFonts w:cs="Arial"/>
          <w:sz w:val="20"/>
        </w:rPr>
        <w:t xml:space="preserve">A defasagem entre os fluxos de entrada e de saída de curto prazo pode ser compensada com empréstimos (...) </w:t>
      </w:r>
      <w:proofErr w:type="spellStart"/>
      <w:r w:rsidRPr="00CB2571">
        <w:rPr>
          <w:rFonts w:cs="Arial"/>
          <w:sz w:val="20"/>
        </w:rPr>
        <w:t>também</w:t>
      </w:r>
      <w:proofErr w:type="spellEnd"/>
      <w:r w:rsidRPr="00CB2571">
        <w:rPr>
          <w:rFonts w:cs="Arial"/>
          <w:sz w:val="20"/>
        </w:rPr>
        <w:t xml:space="preserve"> pode ser </w:t>
      </w:r>
      <w:proofErr w:type="spellStart"/>
      <w:r w:rsidRPr="00CB2571">
        <w:rPr>
          <w:rFonts w:cs="Arial"/>
          <w:sz w:val="20"/>
        </w:rPr>
        <w:t>diminuída</w:t>
      </w:r>
      <w:proofErr w:type="spellEnd"/>
      <w:r w:rsidRPr="00CB2571">
        <w:rPr>
          <w:rFonts w:cs="Arial"/>
          <w:sz w:val="20"/>
        </w:rPr>
        <w:t xml:space="preserve"> por </w:t>
      </w:r>
      <w:proofErr w:type="spellStart"/>
      <w:r w:rsidRPr="00CB2571">
        <w:rPr>
          <w:rFonts w:cs="Arial"/>
          <w:sz w:val="20"/>
        </w:rPr>
        <w:t>mudanças</w:t>
      </w:r>
      <w:proofErr w:type="spellEnd"/>
      <w:r w:rsidRPr="00CB2571">
        <w:rPr>
          <w:rFonts w:cs="Arial"/>
          <w:sz w:val="20"/>
        </w:rPr>
        <w:t xml:space="preserve"> nos prazos de estocagem, de recebimento e de pagamento (Ross </w:t>
      </w:r>
      <w:r w:rsidRPr="00CB2571">
        <w:rPr>
          <w:rFonts w:cs="Arial"/>
          <w:i/>
          <w:sz w:val="20"/>
        </w:rPr>
        <w:t>et al</w:t>
      </w:r>
      <w:r w:rsidRPr="00CB2571">
        <w:rPr>
          <w:rFonts w:cs="Arial"/>
          <w:sz w:val="20"/>
        </w:rPr>
        <w:t>, 2015, p.936).</w:t>
      </w:r>
    </w:p>
    <w:p w14:paraId="550E2A78" w14:textId="77777777" w:rsidR="00C52EBB" w:rsidRPr="00CB2571" w:rsidRDefault="00C52EBB" w:rsidP="00C52EBB">
      <w:pPr>
        <w:rPr>
          <w:rFonts w:cs="Arial"/>
        </w:rPr>
      </w:pPr>
    </w:p>
    <w:p w14:paraId="1B801DBB" w14:textId="77777777" w:rsidR="00C52EBB" w:rsidRPr="00CB2571" w:rsidRDefault="00C52EBB" w:rsidP="00C52EBB">
      <w:pPr>
        <w:rPr>
          <w:rFonts w:cs="Arial"/>
        </w:rPr>
      </w:pPr>
      <w:r w:rsidRPr="00CB2571">
        <w:rPr>
          <w:rFonts w:cs="Arial"/>
        </w:rPr>
        <w:t xml:space="preserve">Além da defasagem entre os fluxos de entrada e de saída outros problemas podem ser mensurados através dos indicadores e dos ciclos operacional e financeiro, mostrando sua importância para a empresa. </w:t>
      </w:r>
    </w:p>
    <w:p w14:paraId="1D014423" w14:textId="77777777" w:rsidR="00C52EBB" w:rsidRPr="00CB2571" w:rsidRDefault="00C52EBB" w:rsidP="00C52EBB">
      <w:pPr>
        <w:rPr>
          <w:rFonts w:cs="Arial"/>
        </w:rPr>
      </w:pPr>
    </w:p>
    <w:p w14:paraId="549FA4D7" w14:textId="77777777" w:rsidR="00C52EBB" w:rsidRPr="00CB2571" w:rsidRDefault="00C52EBB" w:rsidP="00C9507A">
      <w:pPr>
        <w:ind w:firstLine="0"/>
        <w:rPr>
          <w:rFonts w:cs="Arial"/>
        </w:rPr>
      </w:pPr>
      <w:r w:rsidRPr="00CB2571">
        <w:rPr>
          <w:rFonts w:cs="Arial"/>
        </w:rPr>
        <w:t>1.4 SÍNTESE DOS INDICADORES</w:t>
      </w:r>
    </w:p>
    <w:p w14:paraId="0B83B9CE" w14:textId="77777777" w:rsidR="00C52EBB" w:rsidRPr="00CB2571" w:rsidRDefault="00C52EBB" w:rsidP="00C52EBB">
      <w:pPr>
        <w:rPr>
          <w:rFonts w:cs="Arial"/>
        </w:rPr>
      </w:pPr>
    </w:p>
    <w:p w14:paraId="577BC450" w14:textId="77777777" w:rsidR="00C52EBB" w:rsidRPr="00CB2571" w:rsidRDefault="00C52EBB" w:rsidP="00C52EBB">
      <w:pPr>
        <w:rPr>
          <w:rFonts w:cs="Arial"/>
        </w:rPr>
      </w:pPr>
      <w:r w:rsidRPr="00CB2571">
        <w:rPr>
          <w:rFonts w:cs="Arial"/>
        </w:rPr>
        <w:t xml:space="preserve">A autora do projeto optou por elaborar uma tabela contendo a síntese dos indicadores discutidos no referencial teórico. A intenção por trás dessa escolha é proporcionar ao leitor uma compreensão mais clara e detalhada dos indicadores abordados. Dessa forma, a tabela serve como um recurso didático que facilita a visualização e o entendimento dos diferentes indicadores, ao listar não apenas os nomes de cada um, mas também as suas respectivas fórmulas </w:t>
      </w:r>
      <w:r w:rsidRPr="00CB2571">
        <w:rPr>
          <w:rFonts w:cs="Arial"/>
        </w:rPr>
        <w:lastRenderedPageBreak/>
        <w:t xml:space="preserve">matemáticas. Abaixo, apresenta-se a Tabela 1, com o indicador e sua respectiva fórmula. </w:t>
      </w:r>
    </w:p>
    <w:p w14:paraId="42271EE8" w14:textId="77777777" w:rsidR="00C52EBB" w:rsidRPr="00CB2571" w:rsidRDefault="00C52EBB" w:rsidP="00C52EBB">
      <w:pPr>
        <w:rPr>
          <w:rFonts w:cs="Arial"/>
        </w:rPr>
      </w:pPr>
    </w:p>
    <w:p w14:paraId="71D98F0F" w14:textId="48EF8912" w:rsidR="00C52EBB" w:rsidRDefault="00C52EBB" w:rsidP="00006638">
      <w:pPr>
        <w:spacing w:line="240" w:lineRule="auto"/>
        <w:jc w:val="center"/>
        <w:rPr>
          <w:rFonts w:cs="Arial"/>
        </w:rPr>
      </w:pPr>
      <w:r w:rsidRPr="00CB2571">
        <w:rPr>
          <w:rFonts w:cs="Arial"/>
        </w:rPr>
        <w:t>Tabela 1</w:t>
      </w:r>
    </w:p>
    <w:p w14:paraId="286A5DD1" w14:textId="77777777" w:rsidR="00401F1E" w:rsidRPr="00CB2571" w:rsidRDefault="00401F1E" w:rsidP="00006638">
      <w:pPr>
        <w:spacing w:line="240" w:lineRule="auto"/>
        <w:jc w:val="center"/>
        <w:rPr>
          <w:rFonts w:cs="Arial"/>
        </w:rPr>
      </w:pPr>
    </w:p>
    <w:p w14:paraId="4252180D" w14:textId="77777777" w:rsidR="00C52EBB" w:rsidRPr="00CB2571" w:rsidRDefault="00C52EBB" w:rsidP="00006638">
      <w:pPr>
        <w:spacing w:line="240" w:lineRule="auto"/>
        <w:jc w:val="center"/>
        <w:rPr>
          <w:rFonts w:cs="Arial"/>
        </w:rPr>
      </w:pPr>
      <w:r w:rsidRPr="00CB2571">
        <w:rPr>
          <w:rFonts w:cs="Arial"/>
        </w:rPr>
        <w:t>Síntese dos Indicadores Financeiros</w:t>
      </w:r>
    </w:p>
    <w:tbl>
      <w:tblPr>
        <w:tblStyle w:val="Tabelacomgrade"/>
        <w:tblW w:w="0" w:type="auto"/>
        <w:tblLayout w:type="fixed"/>
        <w:tblLook w:val="04A0" w:firstRow="1" w:lastRow="0" w:firstColumn="1" w:lastColumn="0" w:noHBand="0" w:noVBand="1"/>
      </w:tblPr>
      <w:tblGrid>
        <w:gridCol w:w="2830"/>
        <w:gridCol w:w="6051"/>
      </w:tblGrid>
      <w:tr w:rsidR="00C52EBB" w:rsidRPr="001932C2" w14:paraId="5A2C78E1" w14:textId="77777777" w:rsidTr="001932C2">
        <w:trPr>
          <w:trHeight w:val="20"/>
        </w:trPr>
        <w:tc>
          <w:tcPr>
            <w:tcW w:w="2830" w:type="dxa"/>
            <w:vAlign w:val="center"/>
          </w:tcPr>
          <w:p w14:paraId="62719040" w14:textId="77777777" w:rsidR="00C52EBB" w:rsidRPr="001932C2" w:rsidRDefault="00C52EBB" w:rsidP="001932C2">
            <w:pPr>
              <w:spacing w:line="240" w:lineRule="auto"/>
              <w:ind w:firstLine="0"/>
              <w:rPr>
                <w:rFonts w:cs="Arial"/>
                <w:b/>
                <w:sz w:val="20"/>
                <w:szCs w:val="20"/>
              </w:rPr>
            </w:pPr>
            <w:r w:rsidRPr="001932C2">
              <w:rPr>
                <w:rFonts w:cs="Arial"/>
                <w:b/>
                <w:sz w:val="20"/>
                <w:szCs w:val="20"/>
              </w:rPr>
              <w:t>INDICADOR</w:t>
            </w:r>
          </w:p>
        </w:tc>
        <w:tc>
          <w:tcPr>
            <w:tcW w:w="6051" w:type="dxa"/>
            <w:vAlign w:val="center"/>
          </w:tcPr>
          <w:p w14:paraId="39B7C5CF" w14:textId="77777777" w:rsidR="00C52EBB" w:rsidRPr="001932C2" w:rsidRDefault="00C52EBB" w:rsidP="001932C2">
            <w:pPr>
              <w:spacing w:line="240" w:lineRule="auto"/>
              <w:ind w:firstLine="0"/>
              <w:rPr>
                <w:rFonts w:cs="Arial"/>
                <w:b/>
                <w:sz w:val="20"/>
                <w:szCs w:val="20"/>
              </w:rPr>
            </w:pPr>
            <w:r w:rsidRPr="001932C2">
              <w:rPr>
                <w:rFonts w:cs="Arial"/>
                <w:b/>
                <w:sz w:val="20"/>
                <w:szCs w:val="20"/>
              </w:rPr>
              <w:t>FÓRMULA</w:t>
            </w:r>
          </w:p>
        </w:tc>
      </w:tr>
      <w:tr w:rsidR="00C52EBB" w:rsidRPr="001932C2" w14:paraId="0140FBA8" w14:textId="77777777" w:rsidTr="001932C2">
        <w:trPr>
          <w:trHeight w:val="643"/>
        </w:trPr>
        <w:tc>
          <w:tcPr>
            <w:tcW w:w="2830" w:type="dxa"/>
            <w:vAlign w:val="center"/>
          </w:tcPr>
          <w:p w14:paraId="7726320B" w14:textId="77777777" w:rsidR="00C52EBB" w:rsidRPr="001932C2" w:rsidRDefault="00C52EBB" w:rsidP="001932C2">
            <w:pPr>
              <w:spacing w:line="240" w:lineRule="auto"/>
              <w:ind w:firstLine="0"/>
              <w:rPr>
                <w:rFonts w:cs="Arial"/>
                <w:sz w:val="20"/>
                <w:szCs w:val="20"/>
              </w:rPr>
            </w:pPr>
            <w:r w:rsidRPr="001932C2">
              <w:rPr>
                <w:rFonts w:cs="Arial"/>
                <w:sz w:val="20"/>
                <w:szCs w:val="20"/>
              </w:rPr>
              <w:t>Liquidez Geral</w:t>
            </w:r>
          </w:p>
        </w:tc>
        <w:tc>
          <w:tcPr>
            <w:tcW w:w="6051" w:type="dxa"/>
            <w:vAlign w:val="center"/>
          </w:tcPr>
          <w:p w14:paraId="25FE33CC" w14:textId="77777777" w:rsidR="00C52EBB" w:rsidRPr="001932C2" w:rsidRDefault="00C52EBB" w:rsidP="001932C2">
            <w:pPr>
              <w:spacing w:line="240" w:lineRule="auto"/>
              <w:ind w:firstLine="0"/>
              <w:rPr>
                <w:rFonts w:cs="Arial"/>
                <w:sz w:val="20"/>
                <w:szCs w:val="20"/>
                <w:u w:val="single"/>
              </w:rPr>
            </w:pPr>
            <w:r w:rsidRPr="001932C2">
              <w:rPr>
                <w:rFonts w:cs="Arial"/>
                <w:sz w:val="20"/>
                <w:szCs w:val="20"/>
                <w:u w:val="single"/>
              </w:rPr>
              <w:t>Ativo Circulante+ Realizável a Longo Prazo</w:t>
            </w:r>
          </w:p>
          <w:p w14:paraId="78FC471C" w14:textId="4CCE8153" w:rsidR="00C52EBB" w:rsidRPr="001932C2" w:rsidRDefault="00C52EBB" w:rsidP="001932C2">
            <w:pPr>
              <w:spacing w:line="240" w:lineRule="auto"/>
              <w:ind w:firstLine="0"/>
              <w:rPr>
                <w:rFonts w:cs="Arial"/>
                <w:sz w:val="20"/>
                <w:szCs w:val="20"/>
              </w:rPr>
            </w:pPr>
            <w:r w:rsidRPr="001932C2">
              <w:rPr>
                <w:rFonts w:cs="Arial"/>
                <w:sz w:val="20"/>
                <w:szCs w:val="20"/>
              </w:rPr>
              <w:t>Passivo Circ</w:t>
            </w:r>
            <w:r w:rsidR="00C9507A" w:rsidRPr="001932C2">
              <w:rPr>
                <w:rFonts w:cs="Arial"/>
                <w:sz w:val="20"/>
                <w:szCs w:val="20"/>
              </w:rPr>
              <w:t>ulante + Exigível a Longo Prazo</w:t>
            </w:r>
          </w:p>
        </w:tc>
      </w:tr>
      <w:tr w:rsidR="00C52EBB" w:rsidRPr="001932C2" w14:paraId="75E2F22E" w14:textId="77777777" w:rsidTr="001932C2">
        <w:trPr>
          <w:trHeight w:val="20"/>
        </w:trPr>
        <w:tc>
          <w:tcPr>
            <w:tcW w:w="2830" w:type="dxa"/>
            <w:vAlign w:val="center"/>
          </w:tcPr>
          <w:p w14:paraId="35030086" w14:textId="77777777" w:rsidR="00C52EBB" w:rsidRPr="001932C2" w:rsidRDefault="00C52EBB" w:rsidP="001932C2">
            <w:pPr>
              <w:tabs>
                <w:tab w:val="left" w:pos="1836"/>
              </w:tabs>
              <w:spacing w:line="240" w:lineRule="auto"/>
              <w:ind w:firstLine="0"/>
              <w:rPr>
                <w:rFonts w:cs="Arial"/>
                <w:sz w:val="20"/>
                <w:szCs w:val="20"/>
              </w:rPr>
            </w:pPr>
            <w:r w:rsidRPr="001932C2">
              <w:rPr>
                <w:rFonts w:cs="Arial"/>
                <w:sz w:val="20"/>
                <w:szCs w:val="20"/>
              </w:rPr>
              <w:t>Liquidez Corrente</w:t>
            </w:r>
          </w:p>
        </w:tc>
        <w:tc>
          <w:tcPr>
            <w:tcW w:w="6051" w:type="dxa"/>
            <w:vAlign w:val="center"/>
          </w:tcPr>
          <w:p w14:paraId="2CAA0551" w14:textId="77777777" w:rsidR="00C52EBB" w:rsidRPr="001932C2" w:rsidRDefault="00C52EBB" w:rsidP="001932C2">
            <w:pPr>
              <w:spacing w:line="240" w:lineRule="auto"/>
              <w:ind w:firstLine="0"/>
              <w:rPr>
                <w:rFonts w:cs="Arial"/>
                <w:sz w:val="20"/>
                <w:szCs w:val="20"/>
                <w:u w:val="single"/>
              </w:rPr>
            </w:pPr>
            <w:r w:rsidRPr="001932C2">
              <w:rPr>
                <w:rFonts w:cs="Arial"/>
                <w:sz w:val="20"/>
                <w:szCs w:val="20"/>
                <w:u w:val="single"/>
              </w:rPr>
              <w:t>Ativo Circulante</w:t>
            </w:r>
          </w:p>
          <w:p w14:paraId="119AACC6" w14:textId="77777777" w:rsidR="00C52EBB" w:rsidRPr="001932C2" w:rsidRDefault="00C52EBB" w:rsidP="001932C2">
            <w:pPr>
              <w:spacing w:line="240" w:lineRule="auto"/>
              <w:ind w:firstLine="0"/>
              <w:rPr>
                <w:rFonts w:cs="Arial"/>
                <w:sz w:val="20"/>
                <w:szCs w:val="20"/>
              </w:rPr>
            </w:pPr>
            <w:r w:rsidRPr="001932C2">
              <w:rPr>
                <w:rFonts w:cs="Arial"/>
                <w:sz w:val="20"/>
                <w:szCs w:val="20"/>
              </w:rPr>
              <w:t>Passivo Circulante</w:t>
            </w:r>
          </w:p>
        </w:tc>
      </w:tr>
      <w:tr w:rsidR="00C52EBB" w:rsidRPr="001932C2" w14:paraId="22398841" w14:textId="77777777" w:rsidTr="001932C2">
        <w:trPr>
          <w:trHeight w:val="20"/>
        </w:trPr>
        <w:tc>
          <w:tcPr>
            <w:tcW w:w="2830" w:type="dxa"/>
            <w:vAlign w:val="center"/>
          </w:tcPr>
          <w:p w14:paraId="1E71CF24" w14:textId="77777777" w:rsidR="00C52EBB" w:rsidRPr="001932C2" w:rsidRDefault="00C52EBB" w:rsidP="001932C2">
            <w:pPr>
              <w:spacing w:line="240" w:lineRule="auto"/>
              <w:ind w:firstLine="0"/>
              <w:rPr>
                <w:rFonts w:cs="Arial"/>
                <w:sz w:val="20"/>
                <w:szCs w:val="20"/>
              </w:rPr>
            </w:pPr>
            <w:r w:rsidRPr="001932C2">
              <w:rPr>
                <w:rFonts w:cs="Arial"/>
                <w:sz w:val="20"/>
                <w:szCs w:val="20"/>
              </w:rPr>
              <w:t>Liquidez Seca</w:t>
            </w:r>
          </w:p>
        </w:tc>
        <w:tc>
          <w:tcPr>
            <w:tcW w:w="6051" w:type="dxa"/>
            <w:vAlign w:val="center"/>
          </w:tcPr>
          <w:p w14:paraId="0061C205" w14:textId="77777777" w:rsidR="00C52EBB" w:rsidRPr="001932C2" w:rsidRDefault="00C52EBB" w:rsidP="001932C2">
            <w:pPr>
              <w:spacing w:line="240" w:lineRule="auto"/>
              <w:ind w:firstLine="0"/>
              <w:rPr>
                <w:rFonts w:cs="Arial"/>
                <w:sz w:val="20"/>
                <w:szCs w:val="20"/>
                <w:u w:val="single"/>
              </w:rPr>
            </w:pPr>
            <w:r w:rsidRPr="001932C2">
              <w:rPr>
                <w:rFonts w:cs="Arial"/>
                <w:sz w:val="20"/>
                <w:szCs w:val="20"/>
                <w:u w:val="single"/>
              </w:rPr>
              <w:t>Ativo Circulante - Estoques</w:t>
            </w:r>
          </w:p>
          <w:p w14:paraId="415CDA8F" w14:textId="77777777" w:rsidR="00C52EBB" w:rsidRPr="001932C2" w:rsidRDefault="00C52EBB" w:rsidP="001932C2">
            <w:pPr>
              <w:spacing w:line="240" w:lineRule="auto"/>
              <w:ind w:firstLine="0"/>
              <w:rPr>
                <w:rFonts w:cs="Arial"/>
                <w:sz w:val="20"/>
                <w:szCs w:val="20"/>
              </w:rPr>
            </w:pPr>
            <w:r w:rsidRPr="001932C2">
              <w:rPr>
                <w:rFonts w:cs="Arial"/>
                <w:sz w:val="20"/>
                <w:szCs w:val="20"/>
              </w:rPr>
              <w:t>Passivo Circulante</w:t>
            </w:r>
          </w:p>
        </w:tc>
      </w:tr>
      <w:tr w:rsidR="00C52EBB" w:rsidRPr="001932C2" w14:paraId="610804CD" w14:textId="77777777" w:rsidTr="001932C2">
        <w:trPr>
          <w:trHeight w:val="20"/>
        </w:trPr>
        <w:tc>
          <w:tcPr>
            <w:tcW w:w="2830" w:type="dxa"/>
            <w:vAlign w:val="center"/>
          </w:tcPr>
          <w:p w14:paraId="142CE17C" w14:textId="77777777" w:rsidR="00C52EBB" w:rsidRPr="001932C2" w:rsidRDefault="00C52EBB" w:rsidP="001932C2">
            <w:pPr>
              <w:spacing w:line="240" w:lineRule="auto"/>
              <w:ind w:firstLine="0"/>
              <w:rPr>
                <w:rFonts w:cs="Arial"/>
                <w:sz w:val="20"/>
                <w:szCs w:val="20"/>
              </w:rPr>
            </w:pPr>
            <w:r w:rsidRPr="001932C2">
              <w:rPr>
                <w:rFonts w:cs="Arial"/>
                <w:sz w:val="20"/>
                <w:szCs w:val="20"/>
              </w:rPr>
              <w:t>Liquidez Imediata</w:t>
            </w:r>
          </w:p>
        </w:tc>
        <w:tc>
          <w:tcPr>
            <w:tcW w:w="6051" w:type="dxa"/>
            <w:vAlign w:val="center"/>
          </w:tcPr>
          <w:p w14:paraId="73484EAF" w14:textId="77777777" w:rsidR="00C52EBB" w:rsidRPr="001932C2" w:rsidRDefault="00C52EBB" w:rsidP="001932C2">
            <w:pPr>
              <w:spacing w:line="240" w:lineRule="auto"/>
              <w:ind w:firstLine="0"/>
              <w:rPr>
                <w:rFonts w:cs="Arial"/>
                <w:sz w:val="20"/>
                <w:szCs w:val="20"/>
                <w:u w:val="single"/>
              </w:rPr>
            </w:pPr>
            <w:r w:rsidRPr="001932C2">
              <w:rPr>
                <w:rFonts w:cs="Arial"/>
                <w:sz w:val="20"/>
                <w:szCs w:val="20"/>
                <w:u w:val="single"/>
              </w:rPr>
              <w:t xml:space="preserve">Disponível (caixa)     </w:t>
            </w:r>
          </w:p>
          <w:p w14:paraId="37FF87C3" w14:textId="77777777" w:rsidR="00C52EBB" w:rsidRPr="001932C2" w:rsidRDefault="00C52EBB" w:rsidP="001932C2">
            <w:pPr>
              <w:spacing w:line="240" w:lineRule="auto"/>
              <w:ind w:firstLine="0"/>
              <w:rPr>
                <w:rFonts w:cs="Arial"/>
                <w:sz w:val="20"/>
                <w:szCs w:val="20"/>
              </w:rPr>
            </w:pPr>
            <w:r w:rsidRPr="001932C2">
              <w:rPr>
                <w:rFonts w:cs="Arial"/>
                <w:sz w:val="20"/>
                <w:szCs w:val="20"/>
              </w:rPr>
              <w:t>Passivo Circulante</w:t>
            </w:r>
          </w:p>
        </w:tc>
      </w:tr>
      <w:tr w:rsidR="00C52EBB" w:rsidRPr="001932C2" w14:paraId="32381AF6" w14:textId="77777777" w:rsidTr="001932C2">
        <w:trPr>
          <w:trHeight w:val="20"/>
        </w:trPr>
        <w:tc>
          <w:tcPr>
            <w:tcW w:w="2830" w:type="dxa"/>
            <w:vAlign w:val="center"/>
          </w:tcPr>
          <w:p w14:paraId="1A8C5C2D" w14:textId="77777777" w:rsidR="001932C2" w:rsidRDefault="001932C2" w:rsidP="001932C2">
            <w:pPr>
              <w:spacing w:line="240" w:lineRule="auto"/>
              <w:ind w:firstLine="0"/>
              <w:rPr>
                <w:rFonts w:cs="Arial"/>
                <w:sz w:val="20"/>
                <w:szCs w:val="20"/>
              </w:rPr>
            </w:pPr>
          </w:p>
          <w:p w14:paraId="0BAD18D3" w14:textId="2723915D" w:rsidR="00C52EBB" w:rsidRPr="001932C2" w:rsidRDefault="00C52EBB" w:rsidP="001932C2">
            <w:pPr>
              <w:spacing w:line="240" w:lineRule="auto"/>
              <w:ind w:firstLine="0"/>
              <w:rPr>
                <w:rFonts w:cs="Arial"/>
                <w:sz w:val="20"/>
                <w:szCs w:val="20"/>
              </w:rPr>
            </w:pPr>
            <w:r w:rsidRPr="001932C2">
              <w:rPr>
                <w:rFonts w:cs="Arial"/>
                <w:sz w:val="20"/>
                <w:szCs w:val="20"/>
              </w:rPr>
              <w:t>Giro do Estoque</w:t>
            </w:r>
          </w:p>
        </w:tc>
        <w:tc>
          <w:tcPr>
            <w:tcW w:w="6051" w:type="dxa"/>
            <w:vAlign w:val="center"/>
          </w:tcPr>
          <w:p w14:paraId="69F7BCAE" w14:textId="77777777" w:rsidR="00C52EBB" w:rsidRPr="001932C2" w:rsidRDefault="00C52EBB" w:rsidP="001932C2">
            <w:pPr>
              <w:spacing w:line="240" w:lineRule="auto"/>
              <w:ind w:firstLine="0"/>
              <w:rPr>
                <w:rFonts w:cs="Arial"/>
                <w:sz w:val="20"/>
                <w:szCs w:val="20"/>
                <w:u w:val="single"/>
              </w:rPr>
            </w:pPr>
            <w:r w:rsidRPr="001932C2">
              <w:rPr>
                <w:rFonts w:cs="Arial"/>
                <w:sz w:val="20"/>
                <w:szCs w:val="20"/>
                <w:u w:val="single"/>
              </w:rPr>
              <w:t xml:space="preserve">Custo das Mercadorias Vendidas </w:t>
            </w:r>
          </w:p>
          <w:p w14:paraId="1D507228" w14:textId="29442F63" w:rsidR="00C52EBB" w:rsidRPr="001932C2" w:rsidRDefault="00C9507A" w:rsidP="001932C2">
            <w:pPr>
              <w:spacing w:line="240" w:lineRule="auto"/>
              <w:ind w:firstLine="0"/>
              <w:rPr>
                <w:rFonts w:cs="Arial"/>
                <w:sz w:val="20"/>
                <w:szCs w:val="20"/>
              </w:rPr>
            </w:pPr>
            <w:r w:rsidRPr="001932C2">
              <w:rPr>
                <w:rFonts w:cs="Arial"/>
                <w:sz w:val="20"/>
                <w:szCs w:val="20"/>
              </w:rPr>
              <w:t>Estoque</w:t>
            </w:r>
          </w:p>
        </w:tc>
      </w:tr>
      <w:tr w:rsidR="00C52EBB" w:rsidRPr="001932C2" w14:paraId="13F6E248" w14:textId="77777777" w:rsidTr="001932C2">
        <w:trPr>
          <w:trHeight w:val="20"/>
        </w:trPr>
        <w:tc>
          <w:tcPr>
            <w:tcW w:w="2830" w:type="dxa"/>
            <w:vAlign w:val="center"/>
          </w:tcPr>
          <w:p w14:paraId="2D6F0C36" w14:textId="77777777" w:rsidR="00C52EBB" w:rsidRPr="001932C2" w:rsidRDefault="00C52EBB" w:rsidP="001932C2">
            <w:pPr>
              <w:spacing w:line="240" w:lineRule="auto"/>
              <w:ind w:firstLine="0"/>
              <w:rPr>
                <w:rFonts w:cs="Arial"/>
                <w:sz w:val="20"/>
                <w:szCs w:val="20"/>
              </w:rPr>
            </w:pPr>
            <w:r w:rsidRPr="001932C2">
              <w:rPr>
                <w:rFonts w:cs="Arial"/>
                <w:sz w:val="20"/>
                <w:szCs w:val="20"/>
              </w:rPr>
              <w:t>Prazo Médio de Renovação de Estoque</w:t>
            </w:r>
          </w:p>
        </w:tc>
        <w:tc>
          <w:tcPr>
            <w:tcW w:w="6051" w:type="dxa"/>
            <w:vAlign w:val="center"/>
          </w:tcPr>
          <w:p w14:paraId="26A0F4CD" w14:textId="77777777" w:rsidR="00C52EBB" w:rsidRPr="001932C2" w:rsidRDefault="00C52EBB" w:rsidP="001932C2">
            <w:pPr>
              <w:spacing w:line="240" w:lineRule="auto"/>
              <w:ind w:firstLine="0"/>
              <w:rPr>
                <w:rFonts w:cs="Arial"/>
                <w:sz w:val="20"/>
                <w:szCs w:val="20"/>
                <w:u w:val="single"/>
              </w:rPr>
            </w:pPr>
            <w:r w:rsidRPr="001932C2">
              <w:rPr>
                <w:rFonts w:cs="Arial"/>
                <w:sz w:val="20"/>
                <w:szCs w:val="20"/>
                <w:u w:val="single"/>
              </w:rPr>
              <w:t>365 dias</w:t>
            </w:r>
          </w:p>
          <w:p w14:paraId="25A3B22B" w14:textId="37DAA176" w:rsidR="00C52EBB" w:rsidRPr="001932C2" w:rsidRDefault="00C9507A" w:rsidP="001932C2">
            <w:pPr>
              <w:spacing w:line="240" w:lineRule="auto"/>
              <w:ind w:firstLine="0"/>
              <w:rPr>
                <w:rFonts w:cs="Arial"/>
                <w:sz w:val="20"/>
                <w:szCs w:val="20"/>
              </w:rPr>
            </w:pPr>
            <w:r w:rsidRPr="001932C2">
              <w:rPr>
                <w:rFonts w:cs="Arial"/>
                <w:sz w:val="20"/>
                <w:szCs w:val="20"/>
              </w:rPr>
              <w:t>Giro do Estoque</w:t>
            </w:r>
          </w:p>
        </w:tc>
      </w:tr>
      <w:tr w:rsidR="00C52EBB" w:rsidRPr="001932C2" w14:paraId="5BB62F15" w14:textId="77777777" w:rsidTr="001932C2">
        <w:trPr>
          <w:trHeight w:val="20"/>
        </w:trPr>
        <w:tc>
          <w:tcPr>
            <w:tcW w:w="2830" w:type="dxa"/>
            <w:vAlign w:val="center"/>
          </w:tcPr>
          <w:p w14:paraId="0153A2A7" w14:textId="77777777" w:rsidR="00C52EBB" w:rsidRPr="001932C2" w:rsidRDefault="00C52EBB" w:rsidP="001932C2">
            <w:pPr>
              <w:spacing w:line="240" w:lineRule="auto"/>
              <w:ind w:firstLine="0"/>
              <w:rPr>
                <w:rFonts w:cs="Arial"/>
                <w:sz w:val="20"/>
                <w:szCs w:val="20"/>
              </w:rPr>
            </w:pPr>
            <w:r w:rsidRPr="001932C2">
              <w:rPr>
                <w:rFonts w:cs="Arial"/>
                <w:sz w:val="20"/>
                <w:szCs w:val="20"/>
              </w:rPr>
              <w:t>Giro de Contas a Receber</w:t>
            </w:r>
          </w:p>
        </w:tc>
        <w:tc>
          <w:tcPr>
            <w:tcW w:w="6051" w:type="dxa"/>
            <w:vAlign w:val="center"/>
          </w:tcPr>
          <w:p w14:paraId="35B60300" w14:textId="77777777" w:rsidR="00C52EBB" w:rsidRPr="001932C2" w:rsidRDefault="00C52EBB" w:rsidP="001932C2">
            <w:pPr>
              <w:spacing w:line="240" w:lineRule="auto"/>
              <w:ind w:firstLine="0"/>
              <w:rPr>
                <w:rFonts w:cs="Arial"/>
                <w:sz w:val="20"/>
                <w:szCs w:val="20"/>
                <w:u w:val="single"/>
              </w:rPr>
            </w:pPr>
            <w:r w:rsidRPr="001932C2">
              <w:rPr>
                <w:rFonts w:cs="Arial"/>
                <w:sz w:val="20"/>
                <w:szCs w:val="20"/>
                <w:u w:val="single"/>
              </w:rPr>
              <w:t>Vendas</w:t>
            </w:r>
          </w:p>
          <w:p w14:paraId="1CEA1862" w14:textId="5971040E" w:rsidR="00C52EBB" w:rsidRPr="001932C2" w:rsidRDefault="00C9507A" w:rsidP="001932C2">
            <w:pPr>
              <w:spacing w:line="240" w:lineRule="auto"/>
              <w:ind w:firstLine="0"/>
              <w:rPr>
                <w:rFonts w:cs="Arial"/>
                <w:sz w:val="20"/>
                <w:szCs w:val="20"/>
              </w:rPr>
            </w:pPr>
            <w:r w:rsidRPr="001932C2">
              <w:rPr>
                <w:rFonts w:cs="Arial"/>
                <w:sz w:val="20"/>
                <w:szCs w:val="20"/>
              </w:rPr>
              <w:t>Contas a receber</w:t>
            </w:r>
          </w:p>
        </w:tc>
      </w:tr>
      <w:tr w:rsidR="00C52EBB" w:rsidRPr="001932C2" w14:paraId="76A45683" w14:textId="77777777" w:rsidTr="001932C2">
        <w:trPr>
          <w:trHeight w:val="20"/>
        </w:trPr>
        <w:tc>
          <w:tcPr>
            <w:tcW w:w="2830" w:type="dxa"/>
            <w:vAlign w:val="center"/>
          </w:tcPr>
          <w:p w14:paraId="77391D68" w14:textId="77777777" w:rsidR="00C52EBB" w:rsidRPr="001932C2" w:rsidRDefault="00C52EBB" w:rsidP="001932C2">
            <w:pPr>
              <w:spacing w:line="240" w:lineRule="auto"/>
              <w:ind w:firstLine="0"/>
              <w:rPr>
                <w:rFonts w:cs="Arial"/>
                <w:sz w:val="20"/>
                <w:szCs w:val="20"/>
              </w:rPr>
            </w:pPr>
            <w:r w:rsidRPr="001932C2">
              <w:rPr>
                <w:rFonts w:cs="Arial"/>
                <w:sz w:val="20"/>
                <w:szCs w:val="20"/>
              </w:rPr>
              <w:t>Prazo Médio de Recebimento</w:t>
            </w:r>
          </w:p>
        </w:tc>
        <w:tc>
          <w:tcPr>
            <w:tcW w:w="6051" w:type="dxa"/>
            <w:vAlign w:val="center"/>
          </w:tcPr>
          <w:p w14:paraId="17F70922" w14:textId="77777777" w:rsidR="00C52EBB" w:rsidRPr="001932C2" w:rsidRDefault="00C52EBB" w:rsidP="001932C2">
            <w:pPr>
              <w:spacing w:line="240" w:lineRule="auto"/>
              <w:ind w:firstLine="0"/>
              <w:rPr>
                <w:rFonts w:cs="Arial"/>
                <w:sz w:val="20"/>
                <w:szCs w:val="20"/>
                <w:u w:val="single"/>
              </w:rPr>
            </w:pPr>
            <w:r w:rsidRPr="001932C2">
              <w:rPr>
                <w:rFonts w:cs="Arial"/>
                <w:sz w:val="20"/>
                <w:szCs w:val="20"/>
                <w:u w:val="single"/>
              </w:rPr>
              <w:t xml:space="preserve">365 dias </w:t>
            </w:r>
          </w:p>
          <w:p w14:paraId="7F157E89" w14:textId="5FB58545" w:rsidR="00C52EBB" w:rsidRPr="001932C2" w:rsidRDefault="00C9507A" w:rsidP="001932C2">
            <w:pPr>
              <w:spacing w:line="240" w:lineRule="auto"/>
              <w:ind w:firstLine="0"/>
              <w:rPr>
                <w:rFonts w:cs="Arial"/>
                <w:sz w:val="20"/>
                <w:szCs w:val="20"/>
              </w:rPr>
            </w:pPr>
            <w:r w:rsidRPr="001932C2">
              <w:rPr>
                <w:rFonts w:cs="Arial"/>
                <w:sz w:val="20"/>
                <w:szCs w:val="20"/>
              </w:rPr>
              <w:t>Giro de Contas a Receber</w:t>
            </w:r>
          </w:p>
        </w:tc>
      </w:tr>
      <w:tr w:rsidR="00C52EBB" w:rsidRPr="001932C2" w14:paraId="4DDAA172" w14:textId="77777777" w:rsidTr="001932C2">
        <w:trPr>
          <w:trHeight w:val="20"/>
        </w:trPr>
        <w:tc>
          <w:tcPr>
            <w:tcW w:w="2830" w:type="dxa"/>
            <w:vAlign w:val="center"/>
          </w:tcPr>
          <w:p w14:paraId="1997CC77" w14:textId="77777777" w:rsidR="00C52EBB" w:rsidRPr="001932C2" w:rsidRDefault="00C52EBB" w:rsidP="001932C2">
            <w:pPr>
              <w:spacing w:line="240" w:lineRule="auto"/>
              <w:ind w:firstLine="0"/>
              <w:rPr>
                <w:rFonts w:cs="Arial"/>
                <w:sz w:val="20"/>
                <w:szCs w:val="20"/>
              </w:rPr>
            </w:pPr>
            <w:r w:rsidRPr="001932C2">
              <w:rPr>
                <w:rFonts w:cs="Arial"/>
                <w:sz w:val="20"/>
                <w:szCs w:val="20"/>
              </w:rPr>
              <w:t>Giro de Contas a Pagar</w:t>
            </w:r>
          </w:p>
        </w:tc>
        <w:tc>
          <w:tcPr>
            <w:tcW w:w="6051" w:type="dxa"/>
            <w:vAlign w:val="center"/>
          </w:tcPr>
          <w:p w14:paraId="5ACD4A57" w14:textId="77777777" w:rsidR="00C52EBB" w:rsidRPr="001932C2" w:rsidRDefault="00C52EBB" w:rsidP="001932C2">
            <w:pPr>
              <w:spacing w:line="240" w:lineRule="auto"/>
              <w:ind w:firstLine="0"/>
              <w:rPr>
                <w:rFonts w:cs="Arial"/>
                <w:sz w:val="20"/>
                <w:szCs w:val="20"/>
                <w:u w:val="single"/>
              </w:rPr>
            </w:pPr>
            <w:r w:rsidRPr="001932C2">
              <w:rPr>
                <w:rFonts w:cs="Arial"/>
                <w:sz w:val="20"/>
                <w:szCs w:val="20"/>
                <w:u w:val="single"/>
              </w:rPr>
              <w:t>Custo das Mercadorias Vendidas</w:t>
            </w:r>
          </w:p>
          <w:p w14:paraId="5C6FF36E" w14:textId="51C68F64" w:rsidR="00C52EBB" w:rsidRPr="001932C2" w:rsidRDefault="00C9507A" w:rsidP="001932C2">
            <w:pPr>
              <w:spacing w:line="240" w:lineRule="auto"/>
              <w:ind w:firstLine="0"/>
              <w:rPr>
                <w:rFonts w:cs="Arial"/>
                <w:sz w:val="20"/>
                <w:szCs w:val="20"/>
              </w:rPr>
            </w:pPr>
            <w:r w:rsidRPr="001932C2">
              <w:rPr>
                <w:rFonts w:cs="Arial"/>
                <w:sz w:val="20"/>
                <w:szCs w:val="20"/>
              </w:rPr>
              <w:t>Fornecedores</w:t>
            </w:r>
          </w:p>
        </w:tc>
      </w:tr>
      <w:tr w:rsidR="00C52EBB" w:rsidRPr="001932C2" w14:paraId="071A71D8" w14:textId="77777777" w:rsidTr="001932C2">
        <w:trPr>
          <w:trHeight w:val="20"/>
        </w:trPr>
        <w:tc>
          <w:tcPr>
            <w:tcW w:w="2830" w:type="dxa"/>
            <w:vAlign w:val="center"/>
          </w:tcPr>
          <w:p w14:paraId="57706E20" w14:textId="77777777" w:rsidR="00C52EBB" w:rsidRPr="001932C2" w:rsidRDefault="00C52EBB" w:rsidP="001932C2">
            <w:pPr>
              <w:spacing w:line="240" w:lineRule="auto"/>
              <w:ind w:firstLine="0"/>
              <w:rPr>
                <w:rFonts w:cs="Arial"/>
                <w:sz w:val="20"/>
                <w:szCs w:val="20"/>
              </w:rPr>
            </w:pPr>
            <w:r w:rsidRPr="001932C2">
              <w:rPr>
                <w:rFonts w:cs="Arial"/>
                <w:sz w:val="20"/>
                <w:szCs w:val="20"/>
              </w:rPr>
              <w:t>Prazo Médio de Pagamento de Compras</w:t>
            </w:r>
          </w:p>
        </w:tc>
        <w:tc>
          <w:tcPr>
            <w:tcW w:w="6051" w:type="dxa"/>
            <w:vAlign w:val="center"/>
          </w:tcPr>
          <w:p w14:paraId="4B64E02D" w14:textId="77777777" w:rsidR="00C52EBB" w:rsidRPr="001932C2" w:rsidRDefault="00C52EBB" w:rsidP="001932C2">
            <w:pPr>
              <w:spacing w:line="240" w:lineRule="auto"/>
              <w:ind w:firstLine="0"/>
              <w:rPr>
                <w:rFonts w:cs="Arial"/>
                <w:sz w:val="20"/>
                <w:szCs w:val="20"/>
                <w:u w:val="single"/>
              </w:rPr>
            </w:pPr>
            <w:r w:rsidRPr="001932C2">
              <w:rPr>
                <w:rFonts w:cs="Arial"/>
                <w:sz w:val="20"/>
                <w:szCs w:val="20"/>
                <w:u w:val="single"/>
              </w:rPr>
              <w:t xml:space="preserve">365 dias </w:t>
            </w:r>
          </w:p>
          <w:p w14:paraId="24FFDEFE" w14:textId="4977DBAD" w:rsidR="00C52EBB" w:rsidRPr="001932C2" w:rsidRDefault="00C9507A" w:rsidP="001932C2">
            <w:pPr>
              <w:spacing w:line="240" w:lineRule="auto"/>
              <w:ind w:firstLine="0"/>
              <w:rPr>
                <w:rFonts w:cs="Arial"/>
                <w:sz w:val="20"/>
                <w:szCs w:val="20"/>
              </w:rPr>
            </w:pPr>
            <w:r w:rsidRPr="001932C2">
              <w:rPr>
                <w:rFonts w:cs="Arial"/>
                <w:sz w:val="20"/>
                <w:szCs w:val="20"/>
              </w:rPr>
              <w:t>Giro de Contas a Pagar</w:t>
            </w:r>
          </w:p>
        </w:tc>
      </w:tr>
      <w:tr w:rsidR="00C52EBB" w:rsidRPr="001932C2" w14:paraId="30D46CD4" w14:textId="77777777" w:rsidTr="001932C2">
        <w:trPr>
          <w:trHeight w:val="20"/>
        </w:trPr>
        <w:tc>
          <w:tcPr>
            <w:tcW w:w="2830" w:type="dxa"/>
            <w:vAlign w:val="center"/>
          </w:tcPr>
          <w:p w14:paraId="1C8E2E75" w14:textId="77777777" w:rsidR="00C52EBB" w:rsidRPr="001932C2" w:rsidRDefault="00C52EBB" w:rsidP="001932C2">
            <w:pPr>
              <w:spacing w:line="240" w:lineRule="auto"/>
              <w:ind w:firstLine="0"/>
              <w:rPr>
                <w:rFonts w:cs="Arial"/>
                <w:sz w:val="20"/>
                <w:szCs w:val="20"/>
              </w:rPr>
            </w:pPr>
            <w:r w:rsidRPr="001932C2">
              <w:rPr>
                <w:rFonts w:cs="Arial"/>
                <w:sz w:val="20"/>
                <w:szCs w:val="20"/>
              </w:rPr>
              <w:t>Ciclo Operacional</w:t>
            </w:r>
          </w:p>
        </w:tc>
        <w:tc>
          <w:tcPr>
            <w:tcW w:w="6051" w:type="dxa"/>
            <w:vAlign w:val="center"/>
          </w:tcPr>
          <w:p w14:paraId="29C12240" w14:textId="77777777" w:rsidR="00C52EBB" w:rsidRPr="001932C2" w:rsidRDefault="00C52EBB" w:rsidP="001932C2">
            <w:pPr>
              <w:spacing w:line="240" w:lineRule="auto"/>
              <w:ind w:firstLine="0"/>
              <w:rPr>
                <w:rFonts w:cs="Arial"/>
                <w:sz w:val="20"/>
                <w:szCs w:val="20"/>
              </w:rPr>
            </w:pPr>
            <w:r w:rsidRPr="001932C2">
              <w:rPr>
                <w:rFonts w:cs="Arial"/>
                <w:sz w:val="20"/>
                <w:szCs w:val="20"/>
              </w:rPr>
              <w:t xml:space="preserve">Prazo Médio de Renovação de Estoque </w:t>
            </w:r>
            <w:proofErr w:type="gramStart"/>
            <w:r w:rsidRPr="001932C2">
              <w:rPr>
                <w:rFonts w:cs="Arial"/>
                <w:sz w:val="20"/>
                <w:szCs w:val="20"/>
              </w:rPr>
              <w:t>+</w:t>
            </w:r>
            <w:proofErr w:type="gramEnd"/>
            <w:r w:rsidRPr="001932C2">
              <w:rPr>
                <w:rFonts w:cs="Arial"/>
                <w:sz w:val="20"/>
                <w:szCs w:val="20"/>
              </w:rPr>
              <w:t xml:space="preserve"> </w:t>
            </w:r>
          </w:p>
          <w:p w14:paraId="021D15A8" w14:textId="1633485A" w:rsidR="00C52EBB" w:rsidRPr="001932C2" w:rsidRDefault="00C9507A" w:rsidP="001932C2">
            <w:pPr>
              <w:spacing w:line="240" w:lineRule="auto"/>
              <w:ind w:firstLine="0"/>
              <w:rPr>
                <w:rFonts w:cs="Arial"/>
                <w:sz w:val="20"/>
                <w:szCs w:val="20"/>
              </w:rPr>
            </w:pPr>
            <w:r w:rsidRPr="001932C2">
              <w:rPr>
                <w:rFonts w:cs="Arial"/>
                <w:sz w:val="20"/>
                <w:szCs w:val="20"/>
              </w:rPr>
              <w:t>Prazo Médio de Recebimento</w:t>
            </w:r>
          </w:p>
        </w:tc>
      </w:tr>
      <w:tr w:rsidR="00C52EBB" w:rsidRPr="001932C2" w14:paraId="3ADA6998" w14:textId="77777777" w:rsidTr="001932C2">
        <w:trPr>
          <w:trHeight w:val="20"/>
        </w:trPr>
        <w:tc>
          <w:tcPr>
            <w:tcW w:w="2830" w:type="dxa"/>
            <w:vAlign w:val="center"/>
          </w:tcPr>
          <w:p w14:paraId="605FCD98" w14:textId="77777777" w:rsidR="00C52EBB" w:rsidRPr="001932C2" w:rsidRDefault="00C52EBB" w:rsidP="001932C2">
            <w:pPr>
              <w:spacing w:line="240" w:lineRule="auto"/>
              <w:ind w:firstLine="0"/>
              <w:rPr>
                <w:rFonts w:cs="Arial"/>
                <w:sz w:val="20"/>
                <w:szCs w:val="20"/>
              </w:rPr>
            </w:pPr>
            <w:r w:rsidRPr="001932C2">
              <w:rPr>
                <w:rFonts w:cs="Arial"/>
                <w:sz w:val="20"/>
                <w:szCs w:val="20"/>
              </w:rPr>
              <w:t>Ciclo Financeiro</w:t>
            </w:r>
          </w:p>
        </w:tc>
        <w:tc>
          <w:tcPr>
            <w:tcW w:w="6051" w:type="dxa"/>
            <w:vAlign w:val="center"/>
          </w:tcPr>
          <w:p w14:paraId="1AD3537A" w14:textId="77777777" w:rsidR="00C52EBB" w:rsidRPr="001932C2" w:rsidRDefault="00C52EBB" w:rsidP="001932C2">
            <w:pPr>
              <w:spacing w:line="240" w:lineRule="auto"/>
              <w:ind w:firstLine="0"/>
              <w:rPr>
                <w:rFonts w:cs="Arial"/>
                <w:sz w:val="20"/>
                <w:szCs w:val="20"/>
              </w:rPr>
            </w:pPr>
            <w:r w:rsidRPr="001932C2">
              <w:rPr>
                <w:rFonts w:cs="Arial"/>
                <w:sz w:val="20"/>
                <w:szCs w:val="20"/>
              </w:rPr>
              <w:t xml:space="preserve">Prazo Médio de Renovação de Estoque </w:t>
            </w:r>
            <w:proofErr w:type="gramStart"/>
            <w:r w:rsidRPr="001932C2">
              <w:rPr>
                <w:rFonts w:cs="Arial"/>
                <w:sz w:val="20"/>
                <w:szCs w:val="20"/>
              </w:rPr>
              <w:t>+</w:t>
            </w:r>
            <w:proofErr w:type="gramEnd"/>
            <w:r w:rsidRPr="001932C2">
              <w:rPr>
                <w:rFonts w:cs="Arial"/>
                <w:sz w:val="20"/>
                <w:szCs w:val="20"/>
              </w:rPr>
              <w:t xml:space="preserve"> </w:t>
            </w:r>
          </w:p>
          <w:p w14:paraId="0FD35E6E" w14:textId="5BC02386" w:rsidR="00C52EBB" w:rsidRPr="001932C2" w:rsidRDefault="00C52EBB" w:rsidP="001932C2">
            <w:pPr>
              <w:spacing w:line="240" w:lineRule="auto"/>
              <w:ind w:firstLine="0"/>
              <w:rPr>
                <w:rFonts w:cs="Arial"/>
                <w:sz w:val="20"/>
                <w:szCs w:val="20"/>
              </w:rPr>
            </w:pPr>
            <w:r w:rsidRPr="001932C2">
              <w:rPr>
                <w:rFonts w:cs="Arial"/>
                <w:sz w:val="20"/>
                <w:szCs w:val="20"/>
              </w:rPr>
              <w:t>Prazo Médio de Recebimento – Praz</w:t>
            </w:r>
            <w:r w:rsidR="00C9507A" w:rsidRPr="001932C2">
              <w:rPr>
                <w:rFonts w:cs="Arial"/>
                <w:sz w:val="20"/>
                <w:szCs w:val="20"/>
              </w:rPr>
              <w:t>o Médio de Pagamento de Compras</w:t>
            </w:r>
          </w:p>
        </w:tc>
      </w:tr>
    </w:tbl>
    <w:p w14:paraId="6811B892" w14:textId="77777777" w:rsidR="00C52EBB" w:rsidRPr="00CB2571" w:rsidRDefault="00C52EBB" w:rsidP="00C52EBB">
      <w:pPr>
        <w:jc w:val="center"/>
        <w:rPr>
          <w:rFonts w:cs="Arial"/>
          <w:sz w:val="20"/>
          <w:szCs w:val="20"/>
        </w:rPr>
      </w:pPr>
      <w:r w:rsidRPr="00CB2571">
        <w:rPr>
          <w:rFonts w:cs="Arial"/>
          <w:sz w:val="20"/>
          <w:szCs w:val="20"/>
        </w:rPr>
        <w:t>Fonte: Produção do pesquisador.</w:t>
      </w:r>
    </w:p>
    <w:p w14:paraId="0AE29667" w14:textId="77777777" w:rsidR="00C52EBB" w:rsidRPr="00CB2571" w:rsidRDefault="00C52EBB" w:rsidP="00C52EBB">
      <w:pPr>
        <w:jc w:val="center"/>
        <w:rPr>
          <w:rFonts w:cs="Arial"/>
        </w:rPr>
      </w:pPr>
    </w:p>
    <w:p w14:paraId="31B0AD55" w14:textId="77777777" w:rsidR="00C52EBB" w:rsidRPr="00CB2571" w:rsidRDefault="00C52EBB" w:rsidP="00C52EBB">
      <w:pPr>
        <w:rPr>
          <w:rFonts w:cs="Arial"/>
        </w:rPr>
      </w:pPr>
      <w:r w:rsidRPr="00CB2571">
        <w:rPr>
          <w:rFonts w:cs="Arial"/>
        </w:rPr>
        <w:t>Dessa forma, para o desenvolvimento do estudo, é imprescindível utilizar os indicadores apresentados na tabela acima. Esses indicadores permitem realizar uma análise econômico-financeira detalhada e precisa da empresa. Com base nessa análise, será possível propor recomendações fundamentadas para melhorias na gestão e na performance da organização.</w:t>
      </w:r>
    </w:p>
    <w:p w14:paraId="61F66D65" w14:textId="77777777" w:rsidR="00C52EBB" w:rsidRPr="00CB2571" w:rsidRDefault="00C52EBB" w:rsidP="00C52EBB">
      <w:pPr>
        <w:rPr>
          <w:rFonts w:cs="Arial"/>
        </w:rPr>
      </w:pPr>
    </w:p>
    <w:p w14:paraId="45CF9B86" w14:textId="77777777" w:rsidR="00C52EBB" w:rsidRPr="00CB2571" w:rsidRDefault="00C52EBB" w:rsidP="00401F1E">
      <w:pPr>
        <w:pStyle w:val="Ttulo1"/>
        <w:ind w:firstLine="0"/>
      </w:pPr>
      <w:r w:rsidRPr="00CB2571">
        <w:t>2 METODOLOGIA</w:t>
      </w:r>
    </w:p>
    <w:p w14:paraId="488E49BB" w14:textId="77777777" w:rsidR="00BC4AA4" w:rsidRPr="00CB2571" w:rsidRDefault="00BC4AA4" w:rsidP="00BC4AA4">
      <w:pPr>
        <w:rPr>
          <w:rFonts w:cs="Arial"/>
          <w:szCs w:val="24"/>
        </w:rPr>
      </w:pPr>
    </w:p>
    <w:p w14:paraId="15AF73E9" w14:textId="77777777" w:rsidR="00BC4AA4" w:rsidRPr="00CB2571" w:rsidRDefault="00BC4AA4" w:rsidP="00BC4AA4">
      <w:pPr>
        <w:rPr>
          <w:rFonts w:cs="Arial"/>
          <w:szCs w:val="24"/>
          <w:shd w:val="clear" w:color="auto" w:fill="FFFFFF"/>
        </w:rPr>
      </w:pPr>
      <w:r w:rsidRPr="00CB2571">
        <w:rPr>
          <w:rFonts w:cs="Arial"/>
          <w:szCs w:val="24"/>
          <w:shd w:val="clear" w:color="auto" w:fill="FFFFFF"/>
        </w:rPr>
        <w:t xml:space="preserve">A metodologia do trabalho é a forma que o autor irá abordar e conduzir sua pesquisa. </w:t>
      </w:r>
      <w:r w:rsidRPr="00CB2571">
        <w:rPr>
          <w:rFonts w:cs="Arial"/>
          <w:szCs w:val="24"/>
        </w:rPr>
        <w:t xml:space="preserve">Segundo Duarte e Furtado: “A metodologia no projeto de pesquisa deve explicitar o processo ou como a pesquisa será desenvolvida”. </w:t>
      </w:r>
      <w:r w:rsidRPr="00CB2571">
        <w:rPr>
          <w:rFonts w:cs="Arial"/>
          <w:szCs w:val="24"/>
          <w:shd w:val="clear" w:color="auto" w:fill="FFFFFF"/>
        </w:rPr>
        <w:t xml:space="preserve">Logo nessa seção pretende-se apresentar as estratégias, técnicas e procedimentos que </w:t>
      </w:r>
      <w:r w:rsidRPr="00CB2571">
        <w:rPr>
          <w:rFonts w:cs="Arial"/>
          <w:szCs w:val="24"/>
          <w:shd w:val="clear" w:color="auto" w:fill="FFFFFF"/>
        </w:rPr>
        <w:lastRenderedPageBreak/>
        <w:t>serão adotados para o desenvolvimento do estudo.</w:t>
      </w:r>
      <w:r w:rsidRPr="00CB2571">
        <w:rPr>
          <w:rFonts w:cs="Arial"/>
          <w:szCs w:val="24"/>
        </w:rPr>
        <w:t xml:space="preserve"> </w:t>
      </w:r>
      <w:r w:rsidRPr="00CB2571">
        <w:rPr>
          <w:rFonts w:cs="Arial"/>
          <w:bCs/>
          <w:szCs w:val="24"/>
        </w:rPr>
        <w:t>(Duarte; Furtado, 2015, p. 30)</w:t>
      </w:r>
    </w:p>
    <w:p w14:paraId="06FE777B" w14:textId="77777777" w:rsidR="00BC4AA4" w:rsidRPr="00CB2571" w:rsidRDefault="00BC4AA4" w:rsidP="00BC4AA4">
      <w:pPr>
        <w:rPr>
          <w:rFonts w:cs="Arial"/>
          <w:szCs w:val="24"/>
        </w:rPr>
      </w:pPr>
    </w:p>
    <w:p w14:paraId="6B3A683F" w14:textId="77777777" w:rsidR="00BC4AA4" w:rsidRPr="00CB2571" w:rsidRDefault="00BC4AA4" w:rsidP="00401F1E">
      <w:pPr>
        <w:pStyle w:val="Ttulo2"/>
        <w:ind w:firstLine="0"/>
      </w:pPr>
      <w:bookmarkStart w:id="0" w:name="_Toc168945036"/>
      <w:r w:rsidRPr="00CB2571">
        <w:t>2.1 CATEGORIZAÇÃO DA PESQUISA</w:t>
      </w:r>
      <w:bookmarkEnd w:id="0"/>
    </w:p>
    <w:p w14:paraId="3ABE2C6D" w14:textId="77777777" w:rsidR="00BC4AA4" w:rsidRPr="00CB2571" w:rsidRDefault="00BC4AA4" w:rsidP="00BC4AA4">
      <w:pPr>
        <w:rPr>
          <w:rFonts w:cs="Arial"/>
          <w:szCs w:val="24"/>
        </w:rPr>
      </w:pPr>
    </w:p>
    <w:p w14:paraId="2CBB2F09" w14:textId="3843D375" w:rsidR="00BC4AA4" w:rsidRPr="00CB2571" w:rsidRDefault="00BC4AA4" w:rsidP="00BC4AA4">
      <w:pPr>
        <w:ind w:firstLine="708"/>
        <w:rPr>
          <w:rFonts w:cs="Arial"/>
          <w:szCs w:val="24"/>
        </w:rPr>
      </w:pPr>
      <w:r w:rsidRPr="00CB2571">
        <w:rPr>
          <w:rFonts w:cs="Arial"/>
          <w:szCs w:val="24"/>
        </w:rPr>
        <w:t>Através da categorização da pesquisa pretende-se mostrar o tipo de pesquisa desenvolvido. Um dos tipos de pesquisa cientifica é a descritiva que parte de um problema claramente elaborad</w:t>
      </w:r>
      <w:r w:rsidR="00006638">
        <w:rPr>
          <w:rFonts w:cs="Arial"/>
          <w:szCs w:val="24"/>
        </w:rPr>
        <w:t>o. Ainda, a pesquisa descritiva</w:t>
      </w:r>
      <w:r w:rsidRPr="00CB2571">
        <w:rPr>
          <w:rFonts w:cs="Arial"/>
          <w:szCs w:val="24"/>
        </w:rPr>
        <w:t xml:space="preserve"> descreve e retrata o objeto de investigação, logo restringe-se a constatar o que já existe. Outro tipo é a pesquisa explicativa que vai além da pesquisa descritiva, pois procura identificar os fatores determinantes, as causas e os porquês do fenômeno estudado. (Duarte; Furtado, 2015)</w:t>
      </w:r>
    </w:p>
    <w:p w14:paraId="24083327" w14:textId="3E9F197A" w:rsidR="00BC4AA4" w:rsidRPr="00CB2571" w:rsidRDefault="00BC4AA4" w:rsidP="00BC4AA4">
      <w:pPr>
        <w:rPr>
          <w:rFonts w:cs="Arial"/>
          <w:szCs w:val="24"/>
        </w:rPr>
      </w:pPr>
      <w:r w:rsidRPr="00CB2571">
        <w:rPr>
          <w:rFonts w:cs="Arial"/>
          <w:szCs w:val="24"/>
        </w:rPr>
        <w:t xml:space="preserve">O presente estudo se desenvolverá de maneira descritiva, pois será feita uma análise minuciosa e descritiva dos indicadores econômico-financeiros da empresa. Após a análise, o trabalho apresentará um caráter explicativo, uma vez que, irá apresentar interpretações </w:t>
      </w:r>
      <w:r w:rsidR="003977D7">
        <w:rPr>
          <w:rFonts w:cs="Arial"/>
          <w:szCs w:val="24"/>
        </w:rPr>
        <w:t>sobre os resultados obtidos da análise</w:t>
      </w:r>
      <w:r w:rsidRPr="00CB2571">
        <w:rPr>
          <w:rFonts w:cs="Arial"/>
          <w:szCs w:val="24"/>
        </w:rPr>
        <w:t xml:space="preserve"> dos índices.</w:t>
      </w:r>
    </w:p>
    <w:p w14:paraId="5A3265C0" w14:textId="3BBFB8AB" w:rsidR="003977D7" w:rsidRPr="00CB2571" w:rsidRDefault="00BC4AA4" w:rsidP="003977D7">
      <w:pPr>
        <w:rPr>
          <w:rFonts w:cs="Arial"/>
          <w:szCs w:val="24"/>
        </w:rPr>
      </w:pPr>
      <w:r w:rsidRPr="00CB2571">
        <w:rPr>
          <w:rFonts w:cs="Arial"/>
          <w:szCs w:val="24"/>
        </w:rPr>
        <w:t xml:space="preserve">Para a realização dos índices econômico-financeiros, a pesquisa deverá ser de natureza quantitativa, pois se utilizará da coleta de dados do posto de combustível. Os dados coletados se constituem no balanço patrimonial e na demonstração do resultado do exercício. </w:t>
      </w:r>
      <w:r w:rsidR="003977D7">
        <w:rPr>
          <w:rFonts w:cs="Arial"/>
          <w:szCs w:val="24"/>
        </w:rPr>
        <w:t>Também, será de natureza qualitativa utilizando informações relevantes dos indicadores.</w:t>
      </w:r>
    </w:p>
    <w:p w14:paraId="1B639E86" w14:textId="77777777" w:rsidR="00BC4AA4" w:rsidRPr="00CB2571" w:rsidRDefault="00BC4AA4" w:rsidP="00BC4AA4">
      <w:pPr>
        <w:ind w:firstLine="708"/>
        <w:rPr>
          <w:rFonts w:cs="Arial"/>
          <w:szCs w:val="24"/>
        </w:rPr>
      </w:pPr>
      <w:r w:rsidRPr="00CB2571">
        <w:rPr>
          <w:rFonts w:cs="Arial"/>
          <w:szCs w:val="24"/>
        </w:rPr>
        <w:t>Em relação aos procedimentos técnicos a pesquisa se dará aplicando três formas: pesquisa bibliográfica, documental e estudo de caso. A pesquisa bibliográfica é o estudo realizado por material já produzido e publica, construindo-se em fontes secundárias para o pesquisador. A pesquisa documental é a fonte primária, onde o material não recebeu nenhum tratamento analítico e não foi publicado. Já o estudo de caso pretende compreender o fenômeno. (Duarte; Furtado, 2015)</w:t>
      </w:r>
    </w:p>
    <w:p w14:paraId="57C536D9" w14:textId="77777777" w:rsidR="00BC4AA4" w:rsidRPr="00CB2571" w:rsidRDefault="00BC4AA4" w:rsidP="00BC4AA4">
      <w:pPr>
        <w:rPr>
          <w:rFonts w:cs="Arial"/>
          <w:szCs w:val="24"/>
        </w:rPr>
      </w:pPr>
      <w:r w:rsidRPr="00CB2571">
        <w:rPr>
          <w:rFonts w:cs="Arial"/>
          <w:szCs w:val="24"/>
        </w:rPr>
        <w:t xml:space="preserve"> A pesquisa teórica se dará, através de referências bibliográficas, com levantamento de informações a partir de livros, artigos e outros materiais. Documental por meio de dados e arquivos documentais coletados com a empresa. E estudo de caso através da análise do posto de combustível.</w:t>
      </w:r>
    </w:p>
    <w:p w14:paraId="43D5F734" w14:textId="77777777" w:rsidR="00BC4AA4" w:rsidRPr="00CB2571" w:rsidRDefault="00BC4AA4" w:rsidP="00BC4AA4">
      <w:pPr>
        <w:rPr>
          <w:rFonts w:cs="Arial"/>
          <w:szCs w:val="24"/>
        </w:rPr>
      </w:pPr>
    </w:p>
    <w:p w14:paraId="02794D9A" w14:textId="77777777" w:rsidR="00BC4AA4" w:rsidRPr="00CB2571" w:rsidRDefault="00BC4AA4" w:rsidP="00401F1E">
      <w:pPr>
        <w:pStyle w:val="Ttulo2"/>
        <w:ind w:firstLine="0"/>
      </w:pPr>
      <w:r w:rsidRPr="00CB2571">
        <w:lastRenderedPageBreak/>
        <w:t>2.2 GERAÇÃO DE DADOS</w:t>
      </w:r>
    </w:p>
    <w:p w14:paraId="02A2B9E8" w14:textId="77777777" w:rsidR="00BC4AA4" w:rsidRPr="00CB2571" w:rsidRDefault="00BC4AA4" w:rsidP="00BC4AA4">
      <w:pPr>
        <w:rPr>
          <w:rFonts w:cs="Arial"/>
          <w:szCs w:val="24"/>
        </w:rPr>
      </w:pPr>
    </w:p>
    <w:p w14:paraId="37C2AC29" w14:textId="410770CF" w:rsidR="00BC4AA4" w:rsidRPr="00CB2571" w:rsidRDefault="00BC4AA4" w:rsidP="00BC4AA4">
      <w:pPr>
        <w:ind w:firstLine="708"/>
        <w:rPr>
          <w:rFonts w:cs="Arial"/>
          <w:szCs w:val="24"/>
        </w:rPr>
      </w:pPr>
      <w:r w:rsidRPr="00CB2571">
        <w:rPr>
          <w:rFonts w:cs="Arial"/>
          <w:szCs w:val="24"/>
        </w:rPr>
        <w:t>Para o desenvolvimento do estudo os dados serão cole</w:t>
      </w:r>
      <w:r w:rsidR="004D649C" w:rsidRPr="00CB2571">
        <w:rPr>
          <w:rFonts w:cs="Arial"/>
          <w:szCs w:val="24"/>
        </w:rPr>
        <w:t xml:space="preserve">tados através da documentação </w:t>
      </w:r>
      <w:r w:rsidRPr="00CB2571">
        <w:rPr>
          <w:rFonts w:cs="Arial"/>
          <w:szCs w:val="24"/>
        </w:rPr>
        <w:t>direta. A documentação direta é encontrada em arquivos de propriedade particular, por isso o pesquisador deve estar atento a fidedignidade dos documentos, para que não sejam fraudados. Além disso, tem como fonte os documentos originais que não passaram por tratamento analítico e não foram divulgados. (Duarte; Furtado, 2015)</w:t>
      </w:r>
    </w:p>
    <w:p w14:paraId="4253782E" w14:textId="77777777" w:rsidR="00BC4AA4" w:rsidRPr="00CB2571" w:rsidRDefault="00BC4AA4" w:rsidP="00BC4AA4">
      <w:pPr>
        <w:rPr>
          <w:rFonts w:cs="Arial"/>
          <w:szCs w:val="24"/>
        </w:rPr>
      </w:pPr>
      <w:r w:rsidRPr="00CB2571">
        <w:rPr>
          <w:rFonts w:cs="Arial"/>
          <w:szCs w:val="24"/>
        </w:rPr>
        <w:t xml:space="preserve">Assim, se realizará pesquisas documentais nos arquivos particulares do posto de combustível. Os dados utilizados para a análise foram o balanço patrimonial e a demonstração do resultado do exercício nos anos de 2022 e 2023. Para se ter acesso a esses relatórios contábeis, a autora os solicitou para o gestor da empresa. </w:t>
      </w:r>
    </w:p>
    <w:p w14:paraId="1736665D" w14:textId="12479C9F" w:rsidR="00BC4AA4" w:rsidRPr="00CB2571" w:rsidRDefault="00BC4AA4" w:rsidP="00BC4AA4">
      <w:pPr>
        <w:rPr>
          <w:rFonts w:cs="Arial"/>
          <w:szCs w:val="24"/>
        </w:rPr>
      </w:pPr>
      <w:r w:rsidRPr="00CB2571">
        <w:rPr>
          <w:rFonts w:cs="Arial"/>
          <w:szCs w:val="24"/>
        </w:rPr>
        <w:t xml:space="preserve">Levantados os dados, estes foram anexados no presente trabalho. O Anexo 1 mostra o balanço patrimonial do posto de combustível estudado nos anos de 2022 e 2023. Como forma de melhor entendimento, no balanço é apresentado primeiro os ativos, após passivos e por fim patrimônio líquido, sem a divisão em colunas. </w:t>
      </w:r>
    </w:p>
    <w:p w14:paraId="1D01B59C" w14:textId="77777777" w:rsidR="00BC4AA4" w:rsidRPr="00CB2571" w:rsidRDefault="00BC4AA4" w:rsidP="00BC4AA4">
      <w:pPr>
        <w:rPr>
          <w:rFonts w:cs="Arial"/>
          <w:szCs w:val="24"/>
        </w:rPr>
      </w:pPr>
      <w:r w:rsidRPr="00CB2571">
        <w:rPr>
          <w:rFonts w:cs="Arial"/>
          <w:szCs w:val="24"/>
        </w:rPr>
        <w:t xml:space="preserve">Ademais o Anexo 2 mostra a demonstração do resultado do exercício nos anos de 2022 e 2023. Pode-se observar que em ambos os anos a DRE é dividida em receita bruta (venda de mercadoria e de prestação de serviços), devolução e abatimentos, deduções (impostos), custo das mercadorias vendidas, despesas com vendas, despesas administrativas, receitas financeiras, despesas </w:t>
      </w:r>
      <w:proofErr w:type="spellStart"/>
      <w:r w:rsidRPr="00CB2571">
        <w:rPr>
          <w:rFonts w:cs="Arial"/>
          <w:szCs w:val="24"/>
        </w:rPr>
        <w:t>indedutíveis</w:t>
      </w:r>
      <w:proofErr w:type="spellEnd"/>
      <w:r w:rsidRPr="00CB2571">
        <w:rPr>
          <w:rFonts w:cs="Arial"/>
          <w:szCs w:val="24"/>
        </w:rPr>
        <w:t>, despesas financeiras, outras despesas operacionais, outras receitas operacionais, despesas não operacionais, provisões do IR e CSL, chegando ao lucro líquido do exercício.</w:t>
      </w:r>
    </w:p>
    <w:p w14:paraId="65A0E182" w14:textId="66DD3EC5" w:rsidR="00BC4AA4" w:rsidRPr="00CB2571" w:rsidRDefault="00BC4AA4" w:rsidP="00BC4AA4">
      <w:pPr>
        <w:rPr>
          <w:rFonts w:cs="Arial"/>
          <w:szCs w:val="24"/>
        </w:rPr>
      </w:pPr>
      <w:r w:rsidRPr="00CB2571">
        <w:rPr>
          <w:rFonts w:cs="Arial"/>
          <w:szCs w:val="24"/>
        </w:rPr>
        <w:t>Após obtidos esses dados, será realizado os cálculos do indicadores e</w:t>
      </w:r>
      <w:r w:rsidR="00006638">
        <w:rPr>
          <w:rFonts w:cs="Arial"/>
          <w:szCs w:val="24"/>
        </w:rPr>
        <w:t xml:space="preserve">conômico-financeiros. Os indicadores </w:t>
      </w:r>
      <w:r w:rsidRPr="00CB2571">
        <w:rPr>
          <w:rFonts w:cs="Arial"/>
          <w:szCs w:val="24"/>
        </w:rPr>
        <w:t xml:space="preserve">serão organizados em tabelas, para a realização da análise descritiva e comparativa. </w:t>
      </w:r>
    </w:p>
    <w:p w14:paraId="67F82F23" w14:textId="7C4EAE5F" w:rsidR="00EF2977" w:rsidRDefault="00EF2977">
      <w:pPr>
        <w:spacing w:after="160" w:line="259" w:lineRule="auto"/>
        <w:ind w:firstLine="0"/>
        <w:jc w:val="left"/>
        <w:rPr>
          <w:rFonts w:cs="Arial"/>
          <w:szCs w:val="24"/>
        </w:rPr>
      </w:pPr>
      <w:r>
        <w:rPr>
          <w:rFonts w:cs="Arial"/>
          <w:szCs w:val="24"/>
        </w:rPr>
        <w:br w:type="page"/>
      </w:r>
    </w:p>
    <w:p w14:paraId="373535AC" w14:textId="77777777" w:rsidR="00BC4AA4" w:rsidRPr="00CB2571" w:rsidRDefault="00BC4AA4" w:rsidP="00401F1E">
      <w:pPr>
        <w:pStyle w:val="Ttulo2"/>
        <w:ind w:firstLine="0"/>
      </w:pPr>
      <w:r w:rsidRPr="00CB2571">
        <w:lastRenderedPageBreak/>
        <w:t>2.3 ANÁLISE E INTERPRETAÇÃO DOS DADOS</w:t>
      </w:r>
    </w:p>
    <w:p w14:paraId="0F58C6CD" w14:textId="77777777" w:rsidR="00BC4AA4" w:rsidRPr="00CB2571" w:rsidRDefault="00BC4AA4" w:rsidP="00BC4AA4">
      <w:pPr>
        <w:rPr>
          <w:rFonts w:cs="Arial"/>
          <w:szCs w:val="24"/>
        </w:rPr>
      </w:pPr>
    </w:p>
    <w:p w14:paraId="5BCF6C9B" w14:textId="3703C3BA" w:rsidR="00BC4AA4" w:rsidRPr="00CB2571" w:rsidRDefault="00BC4AA4" w:rsidP="00BC4AA4">
      <w:pPr>
        <w:rPr>
          <w:rFonts w:cs="Arial"/>
          <w:szCs w:val="24"/>
        </w:rPr>
      </w:pPr>
      <w:r w:rsidRPr="00CB2571">
        <w:rPr>
          <w:rFonts w:cs="Arial"/>
          <w:szCs w:val="24"/>
        </w:rPr>
        <w:t xml:space="preserve">Para a análise e interpretação dos </w:t>
      </w:r>
      <w:r w:rsidR="00006638">
        <w:rPr>
          <w:rFonts w:cs="Arial"/>
          <w:szCs w:val="24"/>
        </w:rPr>
        <w:t>dados o presente trabalho irá</w:t>
      </w:r>
      <w:r w:rsidRPr="00CB2571">
        <w:rPr>
          <w:rFonts w:cs="Arial"/>
          <w:szCs w:val="24"/>
        </w:rPr>
        <w:t xml:space="preserve"> utilizar dos métodos dedutivo e comparativo.</w:t>
      </w:r>
    </w:p>
    <w:p w14:paraId="3F8650BF" w14:textId="77777777" w:rsidR="00BC4AA4" w:rsidRPr="00CB2571" w:rsidRDefault="00BC4AA4" w:rsidP="00BC4AA4">
      <w:pPr>
        <w:rPr>
          <w:rFonts w:cs="Arial"/>
          <w:szCs w:val="24"/>
        </w:rPr>
      </w:pPr>
      <w:r w:rsidRPr="00CB2571">
        <w:rPr>
          <w:rFonts w:cs="Arial"/>
          <w:szCs w:val="24"/>
        </w:rPr>
        <w:t>Através do método dedutivo o estudo “parte de teorias e leis, e, na maioria das vezes, prediz a ocorrência de fenômenos particulares” (</w:t>
      </w:r>
      <w:proofErr w:type="spellStart"/>
      <w:r w:rsidRPr="00CB2571">
        <w:rPr>
          <w:rFonts w:cs="Arial"/>
          <w:szCs w:val="24"/>
        </w:rPr>
        <w:t>Lakatos</w:t>
      </w:r>
      <w:proofErr w:type="spellEnd"/>
      <w:r w:rsidRPr="00CB2571">
        <w:rPr>
          <w:rFonts w:cs="Arial"/>
          <w:szCs w:val="24"/>
        </w:rPr>
        <w:t>; Marconi, 2021 p.40). Logo, utilizando-se de estudos contábeis já consolidados espera-se chegar a conclusões acerca da saúde financeira da empresa pesquisada.</w:t>
      </w:r>
    </w:p>
    <w:p w14:paraId="1ED49272" w14:textId="77777777" w:rsidR="00BC4AA4" w:rsidRPr="00CB2571" w:rsidRDefault="00BC4AA4" w:rsidP="00BC4AA4">
      <w:pPr>
        <w:rPr>
          <w:rFonts w:cs="Arial"/>
          <w:szCs w:val="24"/>
        </w:rPr>
      </w:pPr>
      <w:r w:rsidRPr="00CB2571">
        <w:rPr>
          <w:rFonts w:cs="Arial"/>
          <w:szCs w:val="24"/>
        </w:rPr>
        <w:t>Já o método comparativo tem a finalidade de verificar semelhanças e explicar divergências (</w:t>
      </w:r>
      <w:proofErr w:type="spellStart"/>
      <w:r w:rsidRPr="00CB2571">
        <w:rPr>
          <w:rFonts w:cs="Arial"/>
          <w:szCs w:val="24"/>
        </w:rPr>
        <w:t>Lakatos</w:t>
      </w:r>
      <w:proofErr w:type="spellEnd"/>
      <w:r w:rsidRPr="00CB2571">
        <w:rPr>
          <w:rFonts w:cs="Arial"/>
          <w:szCs w:val="24"/>
        </w:rPr>
        <w:t xml:space="preserve">; Marconi, 2021). Assim, pretende-se fazer a comparação dos índices nos dois anos de estudo- 2022 e 2023, bem como comparar a empresa com outras do mesmo ramo. </w:t>
      </w:r>
    </w:p>
    <w:p w14:paraId="2BF18692" w14:textId="0B9CDEDC" w:rsidR="00CF2F67" w:rsidRPr="00CB2571" w:rsidRDefault="00CF2F67" w:rsidP="00D55B25">
      <w:pPr>
        <w:rPr>
          <w:rFonts w:cs="Arial"/>
          <w:szCs w:val="24"/>
        </w:rPr>
      </w:pPr>
    </w:p>
    <w:p w14:paraId="60F985CE" w14:textId="77777777" w:rsidR="00CF2F67" w:rsidRPr="00CB2571" w:rsidRDefault="00CF2F67" w:rsidP="00401F1E">
      <w:pPr>
        <w:pStyle w:val="Ttulo1"/>
        <w:ind w:firstLine="0"/>
      </w:pPr>
      <w:r w:rsidRPr="00CB2571">
        <w:t>3 APRESENTAÇÃO E ANÁLISE DOS RESULTADOS</w:t>
      </w:r>
    </w:p>
    <w:p w14:paraId="5F8F0720" w14:textId="77777777" w:rsidR="00CF2F67" w:rsidRPr="00CB2571" w:rsidRDefault="00CF2F67" w:rsidP="00CF2F67">
      <w:pPr>
        <w:rPr>
          <w:rFonts w:cs="Arial"/>
          <w:highlight w:val="yellow"/>
        </w:rPr>
      </w:pPr>
    </w:p>
    <w:p w14:paraId="0D1147EC" w14:textId="77777777" w:rsidR="00CF2F67" w:rsidRPr="00AF0A80" w:rsidRDefault="00CF2F67" w:rsidP="00FA32C0">
      <w:r w:rsidRPr="00AF0A80">
        <w:t>Nesta seção, ao finalizar o embasamento teórico, inicia-se a apresentação e análise dos resultados obtidos na empresa, com base nos dados coletados e na pesquisa realizada. A partir disso, é possível avaliar como as teorias apresentadas anteriormente se manifestam na realidade da organização, bem como identificar desafios, oportunidades e tendências relevantes para o caso em questão.</w:t>
      </w:r>
    </w:p>
    <w:p w14:paraId="5D7C9E27" w14:textId="77777777" w:rsidR="00C3452E" w:rsidRPr="00CB2571" w:rsidRDefault="00C3452E" w:rsidP="00CF2F67">
      <w:pPr>
        <w:widowControl w:val="0"/>
        <w:rPr>
          <w:rFonts w:cs="Arial"/>
          <w:szCs w:val="24"/>
          <w:highlight w:val="yellow"/>
        </w:rPr>
      </w:pPr>
    </w:p>
    <w:p w14:paraId="09166C29" w14:textId="77777777" w:rsidR="00C3452E" w:rsidRPr="00CB2571" w:rsidRDefault="00C3452E" w:rsidP="00973DD6">
      <w:pPr>
        <w:pStyle w:val="Ttulo2"/>
        <w:ind w:firstLine="0"/>
      </w:pPr>
      <w:bookmarkStart w:id="1" w:name="_Hlk168996685"/>
      <w:r w:rsidRPr="00CB2571">
        <w:t xml:space="preserve">3.1. ESTRUTURA DA EMPRESA </w:t>
      </w:r>
    </w:p>
    <w:bookmarkEnd w:id="1"/>
    <w:p w14:paraId="19B4081A" w14:textId="77777777" w:rsidR="00C3452E" w:rsidRPr="00CB2571" w:rsidRDefault="00C3452E" w:rsidP="00C3452E">
      <w:pPr>
        <w:widowControl w:val="0"/>
        <w:ind w:firstLine="708"/>
        <w:rPr>
          <w:rFonts w:cs="Arial"/>
          <w:szCs w:val="24"/>
        </w:rPr>
      </w:pPr>
    </w:p>
    <w:p w14:paraId="44C18B61" w14:textId="1353A2E9" w:rsidR="00BE3860" w:rsidRDefault="003D06BD" w:rsidP="00BE3860">
      <w:pPr>
        <w:widowControl w:val="0"/>
        <w:ind w:firstLine="708"/>
        <w:rPr>
          <w:rFonts w:cs="Arial"/>
          <w:szCs w:val="24"/>
        </w:rPr>
      </w:pPr>
      <w:r>
        <w:rPr>
          <w:rFonts w:cs="Arial"/>
          <w:szCs w:val="24"/>
        </w:rPr>
        <w:t>A empresa Posto</w:t>
      </w:r>
      <w:r w:rsidR="00B663F1" w:rsidRPr="00CB2571">
        <w:rPr>
          <w:rFonts w:cs="Arial"/>
          <w:szCs w:val="24"/>
        </w:rPr>
        <w:t xml:space="preserve"> 74 Derivados de Petróleo </w:t>
      </w:r>
      <w:proofErr w:type="spellStart"/>
      <w:r w:rsidR="00B663F1" w:rsidRPr="00CB2571">
        <w:rPr>
          <w:rFonts w:cs="Arial"/>
          <w:szCs w:val="24"/>
        </w:rPr>
        <w:t>Ltda</w:t>
      </w:r>
      <w:proofErr w:type="spellEnd"/>
      <w:r w:rsidR="00B663F1" w:rsidRPr="00CB2571">
        <w:rPr>
          <w:rFonts w:cs="Arial"/>
          <w:szCs w:val="24"/>
        </w:rPr>
        <w:t>, possui uma história sólida e uma trajetória de sucesso ao longo dos anos. O posto está sob a administração do</w:t>
      </w:r>
      <w:r w:rsidR="00BE3860" w:rsidRPr="00CB2571">
        <w:rPr>
          <w:rFonts w:cs="Arial"/>
          <w:szCs w:val="24"/>
        </w:rPr>
        <w:t xml:space="preserve"> atual proprietário desde 01/08/</w:t>
      </w:r>
      <w:r w:rsidR="00B663F1" w:rsidRPr="00CB2571">
        <w:rPr>
          <w:rFonts w:cs="Arial"/>
          <w:szCs w:val="24"/>
        </w:rPr>
        <w:t xml:space="preserve">2001. </w:t>
      </w:r>
      <w:r w:rsidR="00BE3860" w:rsidRPr="00CB2571">
        <w:rPr>
          <w:rFonts w:cs="Arial"/>
          <w:szCs w:val="24"/>
        </w:rPr>
        <w:t>Durante 11 anos, o estabelecimento foi alugado, e no ano de 2012 foi comprado pelo atual proprietário. Atualmente, a empresa é gerida por ele e sua família.</w:t>
      </w:r>
    </w:p>
    <w:p w14:paraId="2D228508" w14:textId="77777777" w:rsidR="00D6400F" w:rsidRDefault="00D6400F" w:rsidP="00BE3860">
      <w:pPr>
        <w:widowControl w:val="0"/>
        <w:ind w:firstLine="708"/>
        <w:rPr>
          <w:rFonts w:cs="Arial"/>
          <w:szCs w:val="24"/>
        </w:rPr>
      </w:pPr>
    </w:p>
    <w:p w14:paraId="369C40A6" w14:textId="77777777" w:rsidR="00EF2977" w:rsidRDefault="00EF2977">
      <w:pPr>
        <w:spacing w:after="160" w:line="259" w:lineRule="auto"/>
        <w:ind w:firstLine="0"/>
        <w:jc w:val="left"/>
        <w:rPr>
          <w:rFonts w:cs="Arial"/>
        </w:rPr>
      </w:pPr>
      <w:r>
        <w:rPr>
          <w:rFonts w:cs="Arial"/>
        </w:rPr>
        <w:br w:type="page"/>
      </w:r>
    </w:p>
    <w:p w14:paraId="3AED4D69" w14:textId="439CF9A6" w:rsidR="00D6400F" w:rsidRPr="00CB2571" w:rsidRDefault="003D06BD" w:rsidP="00EF2977">
      <w:pPr>
        <w:widowControl w:val="0"/>
        <w:spacing w:line="240" w:lineRule="auto"/>
        <w:ind w:firstLine="0"/>
        <w:jc w:val="center"/>
        <w:rPr>
          <w:rFonts w:cs="Arial"/>
        </w:rPr>
      </w:pPr>
      <w:r>
        <w:rPr>
          <w:rFonts w:cs="Arial"/>
        </w:rPr>
        <w:lastRenderedPageBreak/>
        <w:t>Ilustração</w:t>
      </w:r>
      <w:r w:rsidR="00D6400F" w:rsidRPr="00CB2571">
        <w:rPr>
          <w:rFonts w:cs="Arial"/>
        </w:rPr>
        <w:t xml:space="preserve"> </w:t>
      </w:r>
      <w:r w:rsidR="00D6400F">
        <w:rPr>
          <w:rFonts w:cs="Arial"/>
        </w:rPr>
        <w:t>1</w:t>
      </w:r>
      <w:r w:rsidR="00D6400F" w:rsidRPr="00CB2571">
        <w:rPr>
          <w:rFonts w:cs="Arial"/>
        </w:rPr>
        <w:t>: Fachada do posto de combustível em 2024.</w:t>
      </w:r>
    </w:p>
    <w:p w14:paraId="3CBF7A61" w14:textId="77777777" w:rsidR="00D6400F" w:rsidRPr="00CB2571" w:rsidRDefault="00D6400F" w:rsidP="00EF2977">
      <w:pPr>
        <w:widowControl w:val="0"/>
        <w:spacing w:line="240" w:lineRule="auto"/>
        <w:ind w:firstLine="0"/>
        <w:jc w:val="center"/>
        <w:rPr>
          <w:rFonts w:cs="Arial"/>
        </w:rPr>
      </w:pPr>
      <w:r>
        <w:rPr>
          <w:rFonts w:cs="Arial"/>
          <w:noProof/>
          <w:lang w:eastAsia="pt-BR"/>
        </w:rPr>
        <w:drawing>
          <wp:inline distT="0" distB="0" distL="0" distR="0" wp14:anchorId="192C1CCE" wp14:editId="419A9E30">
            <wp:extent cx="4913843" cy="2409825"/>
            <wp:effectExtent l="0" t="0" r="127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11-08 at 13.13.29.jpeg"/>
                    <pic:cNvPicPr/>
                  </pic:nvPicPr>
                  <pic:blipFill rotWithShape="1">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t="40216" b="23004"/>
                    <a:stretch/>
                  </pic:blipFill>
                  <pic:spPr bwMode="auto">
                    <a:xfrm>
                      <a:off x="0" y="0"/>
                      <a:ext cx="4934803" cy="2420104"/>
                    </a:xfrm>
                    <a:prstGeom prst="rect">
                      <a:avLst/>
                    </a:prstGeom>
                    <a:ln>
                      <a:noFill/>
                    </a:ln>
                    <a:extLst>
                      <a:ext uri="{53640926-AAD7-44D8-BBD7-CCE9431645EC}">
                        <a14:shadowObscured xmlns:a14="http://schemas.microsoft.com/office/drawing/2010/main"/>
                      </a:ext>
                    </a:extLst>
                  </pic:spPr>
                </pic:pic>
              </a:graphicData>
            </a:graphic>
          </wp:inline>
        </w:drawing>
      </w:r>
    </w:p>
    <w:p w14:paraId="18C6AEC9" w14:textId="77777777" w:rsidR="00D6400F" w:rsidRPr="00CB2571" w:rsidRDefault="00D6400F" w:rsidP="00EF2977">
      <w:pPr>
        <w:widowControl w:val="0"/>
        <w:spacing w:line="240" w:lineRule="auto"/>
        <w:jc w:val="center"/>
        <w:rPr>
          <w:rFonts w:cs="Arial"/>
          <w:sz w:val="20"/>
        </w:rPr>
      </w:pPr>
      <w:r w:rsidRPr="00CB2571">
        <w:rPr>
          <w:rFonts w:cs="Arial"/>
          <w:sz w:val="20"/>
        </w:rPr>
        <w:t>Fonte: produção da pesquisadora.</w:t>
      </w:r>
    </w:p>
    <w:p w14:paraId="61B369C3" w14:textId="77777777" w:rsidR="00D6400F" w:rsidRPr="00CB2571" w:rsidRDefault="00D6400F" w:rsidP="00BE3860">
      <w:pPr>
        <w:widowControl w:val="0"/>
        <w:ind w:firstLine="708"/>
        <w:rPr>
          <w:rFonts w:cs="Arial"/>
          <w:szCs w:val="24"/>
        </w:rPr>
      </w:pPr>
    </w:p>
    <w:p w14:paraId="79C0140B" w14:textId="77777777" w:rsidR="000C36F2" w:rsidRDefault="00AC10F1" w:rsidP="000C36F2">
      <w:pPr>
        <w:widowControl w:val="0"/>
        <w:ind w:firstLine="708"/>
        <w:rPr>
          <w:rFonts w:cs="Arial"/>
          <w:szCs w:val="24"/>
        </w:rPr>
      </w:pPr>
      <w:r w:rsidRPr="00CB2571">
        <w:rPr>
          <w:rFonts w:cs="Arial"/>
          <w:szCs w:val="24"/>
        </w:rPr>
        <w:t>Por</w:t>
      </w:r>
      <w:r w:rsidR="00BE3860" w:rsidRPr="00CB2571">
        <w:rPr>
          <w:rFonts w:cs="Arial"/>
          <w:szCs w:val="24"/>
        </w:rPr>
        <w:t xml:space="preserve"> quatorze anos o posto operou sob a marca Petrobras, atualmente está sob a marca Shell. </w:t>
      </w:r>
      <w:r w:rsidRPr="00CB2571">
        <w:rPr>
          <w:rFonts w:cs="Arial"/>
          <w:szCs w:val="24"/>
        </w:rPr>
        <w:t>Durante sua história, a empresa foi se desenvolvendo, aumentando seu quadro de funcionários e expandindo o complexo. Hoje, o posto conta com 30 funcionários e, além disso, abriga empresas terceirizadas, como a borracharia e a lavagem de veículos. Também faz parte da estrutura uma empresa do ramo de alimentação, que inclui o restaurante e a loja de conveniência.</w:t>
      </w:r>
      <w:r w:rsidR="00D6400F">
        <w:rPr>
          <w:rFonts w:cs="Arial"/>
          <w:szCs w:val="24"/>
        </w:rPr>
        <w:t xml:space="preserve"> </w:t>
      </w:r>
      <w:r w:rsidR="00BE3860" w:rsidRPr="00CB2571">
        <w:rPr>
          <w:rFonts w:cs="Arial"/>
          <w:szCs w:val="24"/>
        </w:rPr>
        <w:t xml:space="preserve">O posto de combustível está localizado na RS-210 km 74, na cidade de São Martinho- Rio Grande do Sul. </w:t>
      </w:r>
    </w:p>
    <w:p w14:paraId="6AC1A4C3" w14:textId="77777777" w:rsidR="000C36F2" w:rsidRDefault="000C36F2" w:rsidP="000C36F2">
      <w:pPr>
        <w:widowControl w:val="0"/>
        <w:ind w:firstLine="708"/>
        <w:rPr>
          <w:rFonts w:cs="Arial"/>
          <w:szCs w:val="24"/>
        </w:rPr>
      </w:pPr>
    </w:p>
    <w:p w14:paraId="195D7C62" w14:textId="3E572881" w:rsidR="00977A83" w:rsidRPr="00CB2571" w:rsidRDefault="003D06BD" w:rsidP="000A6B63">
      <w:pPr>
        <w:widowControl w:val="0"/>
        <w:spacing w:line="240" w:lineRule="auto"/>
        <w:ind w:firstLine="0"/>
        <w:jc w:val="center"/>
        <w:rPr>
          <w:rFonts w:cs="Arial"/>
          <w:szCs w:val="24"/>
        </w:rPr>
      </w:pPr>
      <w:r>
        <w:rPr>
          <w:rFonts w:cs="Arial"/>
          <w:szCs w:val="24"/>
        </w:rPr>
        <w:t>Ilustração</w:t>
      </w:r>
      <w:r w:rsidR="00977A83" w:rsidRPr="00CB2571">
        <w:rPr>
          <w:rFonts w:cs="Arial"/>
          <w:szCs w:val="24"/>
        </w:rPr>
        <w:t xml:space="preserve"> </w:t>
      </w:r>
      <w:r w:rsidR="00D6400F">
        <w:rPr>
          <w:rFonts w:cs="Arial"/>
          <w:szCs w:val="24"/>
        </w:rPr>
        <w:t>2</w:t>
      </w:r>
      <w:r w:rsidR="00977A83" w:rsidRPr="00CB2571">
        <w:rPr>
          <w:rFonts w:cs="Arial"/>
          <w:szCs w:val="24"/>
        </w:rPr>
        <w:t xml:space="preserve">: </w:t>
      </w:r>
      <w:r w:rsidR="000365D1" w:rsidRPr="00CB2571">
        <w:rPr>
          <w:rFonts w:cs="Arial"/>
          <w:szCs w:val="24"/>
        </w:rPr>
        <w:t>Posto de combustível em São Martinho/RS.</w:t>
      </w:r>
    </w:p>
    <w:p w14:paraId="32C8FF65" w14:textId="0B33B670" w:rsidR="00977A83" w:rsidRPr="00CB2571" w:rsidRDefault="00977A83" w:rsidP="000A6B63">
      <w:pPr>
        <w:widowControl w:val="0"/>
        <w:spacing w:line="240" w:lineRule="auto"/>
        <w:ind w:firstLine="0"/>
        <w:jc w:val="center"/>
        <w:rPr>
          <w:rFonts w:cs="Arial"/>
          <w:szCs w:val="24"/>
        </w:rPr>
      </w:pPr>
      <w:r w:rsidRPr="00CB2571">
        <w:rPr>
          <w:rFonts w:cs="Arial"/>
          <w:noProof/>
          <w:szCs w:val="24"/>
          <w:lang w:eastAsia="pt-BR"/>
        </w:rPr>
        <w:drawing>
          <wp:inline distT="0" distB="0" distL="0" distR="0" wp14:anchorId="3D4B010B" wp14:editId="2B7AB12D">
            <wp:extent cx="4886478" cy="304800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338" t="5394" r="7150" b="5960"/>
                    <a:stretch/>
                  </pic:blipFill>
                  <pic:spPr bwMode="auto">
                    <a:xfrm>
                      <a:off x="0" y="0"/>
                      <a:ext cx="4910369" cy="3062902"/>
                    </a:xfrm>
                    <a:prstGeom prst="rect">
                      <a:avLst/>
                    </a:prstGeom>
                    <a:ln>
                      <a:noFill/>
                    </a:ln>
                    <a:extLst>
                      <a:ext uri="{53640926-AAD7-44D8-BBD7-CCE9431645EC}">
                        <a14:shadowObscured xmlns:a14="http://schemas.microsoft.com/office/drawing/2010/main"/>
                      </a:ext>
                    </a:extLst>
                  </pic:spPr>
                </pic:pic>
              </a:graphicData>
            </a:graphic>
          </wp:inline>
        </w:drawing>
      </w:r>
    </w:p>
    <w:p w14:paraId="3ACCB71F" w14:textId="36095873" w:rsidR="00BE3860" w:rsidRDefault="000365D1" w:rsidP="000A6B63">
      <w:pPr>
        <w:widowControl w:val="0"/>
        <w:spacing w:line="240" w:lineRule="auto"/>
        <w:ind w:firstLine="0"/>
        <w:jc w:val="center"/>
        <w:rPr>
          <w:rFonts w:cs="Arial"/>
          <w:sz w:val="20"/>
          <w:szCs w:val="24"/>
        </w:rPr>
      </w:pPr>
      <w:r w:rsidRPr="00CB2571">
        <w:rPr>
          <w:rFonts w:cs="Arial"/>
          <w:sz w:val="20"/>
          <w:szCs w:val="24"/>
        </w:rPr>
        <w:t xml:space="preserve">Fonte: Google </w:t>
      </w:r>
      <w:proofErr w:type="spellStart"/>
      <w:r w:rsidRPr="00CB2571">
        <w:rPr>
          <w:rFonts w:cs="Arial"/>
          <w:sz w:val="20"/>
          <w:szCs w:val="24"/>
        </w:rPr>
        <w:t>Maps</w:t>
      </w:r>
      <w:proofErr w:type="spellEnd"/>
      <w:r w:rsidRPr="00CB2571">
        <w:rPr>
          <w:rFonts w:cs="Arial"/>
          <w:sz w:val="20"/>
          <w:szCs w:val="24"/>
        </w:rPr>
        <w:t>.</w:t>
      </w:r>
    </w:p>
    <w:p w14:paraId="60EAEB91" w14:textId="1CE43E35" w:rsidR="00AC10F1" w:rsidRPr="00CB2571" w:rsidRDefault="00AC10F1" w:rsidP="00BE3860">
      <w:pPr>
        <w:widowControl w:val="0"/>
        <w:ind w:firstLine="708"/>
        <w:rPr>
          <w:rFonts w:cs="Arial"/>
          <w:szCs w:val="24"/>
        </w:rPr>
      </w:pPr>
      <w:r w:rsidRPr="00CB2571">
        <w:rPr>
          <w:rFonts w:cs="Arial"/>
        </w:rPr>
        <w:lastRenderedPageBreak/>
        <w:t xml:space="preserve">A operação do posto se dá através da venda de combustíveis (Gasolina Comum, Gasolina Aditivada, Diesel Comum e Diesel S-10) e venda de itens para automóveis (óleo, palhetas, filtros, perfumes, </w:t>
      </w:r>
      <w:proofErr w:type="spellStart"/>
      <w:r w:rsidRPr="00CB2571">
        <w:rPr>
          <w:rFonts w:cs="Arial"/>
        </w:rPr>
        <w:t>etc</w:t>
      </w:r>
      <w:proofErr w:type="spellEnd"/>
      <w:r w:rsidRPr="00CB2571">
        <w:rPr>
          <w:rFonts w:cs="Arial"/>
        </w:rPr>
        <w:t>). Além disso, presta serviço de lubrificação e troca de óleo. Vale a pena ressaltar que a empresa possui caminhão próprio para a realização dos fretes de combustível.</w:t>
      </w:r>
      <w:r w:rsidR="006E6AE7" w:rsidRPr="00CB2571">
        <w:rPr>
          <w:rFonts w:cs="Arial"/>
        </w:rPr>
        <w:t xml:space="preserve"> </w:t>
      </w:r>
    </w:p>
    <w:p w14:paraId="772E3EE4" w14:textId="77777777" w:rsidR="00BF69DE" w:rsidRPr="00CB2571" w:rsidRDefault="00BF69DE" w:rsidP="00C3452E">
      <w:pPr>
        <w:widowControl w:val="0"/>
        <w:ind w:firstLine="708"/>
        <w:rPr>
          <w:rFonts w:cs="Arial"/>
          <w:szCs w:val="24"/>
        </w:rPr>
      </w:pPr>
    </w:p>
    <w:p w14:paraId="37CAC28D" w14:textId="2F12C428" w:rsidR="00BF69DE" w:rsidRPr="00CB2571" w:rsidRDefault="00BF69DE" w:rsidP="00FA32C0">
      <w:pPr>
        <w:pStyle w:val="Ttulo3"/>
        <w:rPr>
          <w:b w:val="0"/>
        </w:rPr>
      </w:pPr>
      <w:bookmarkStart w:id="2" w:name="_Hlk168996648"/>
      <w:r w:rsidRPr="00CB2571">
        <w:t xml:space="preserve">3.1.1. Departamento de Finanças e Contabilidade </w:t>
      </w:r>
    </w:p>
    <w:bookmarkEnd w:id="2"/>
    <w:p w14:paraId="2972E513" w14:textId="77777777" w:rsidR="00BF69DE" w:rsidRPr="00CB2571" w:rsidRDefault="00BF69DE" w:rsidP="00C3452E">
      <w:pPr>
        <w:widowControl w:val="0"/>
        <w:ind w:firstLine="708"/>
        <w:rPr>
          <w:rFonts w:cs="Arial"/>
          <w:sz w:val="28"/>
          <w:szCs w:val="28"/>
        </w:rPr>
      </w:pPr>
    </w:p>
    <w:p w14:paraId="53143FF1" w14:textId="23D643BF" w:rsidR="00766DC5" w:rsidRPr="00CB2571" w:rsidRDefault="00E1442E" w:rsidP="00766DC5">
      <w:pPr>
        <w:rPr>
          <w:rFonts w:cs="Arial"/>
          <w:szCs w:val="24"/>
        </w:rPr>
      </w:pPr>
      <w:r w:rsidRPr="00CB2571">
        <w:rPr>
          <w:rFonts w:cs="Arial"/>
          <w:szCs w:val="24"/>
        </w:rPr>
        <w:t xml:space="preserve">Nos departamentos de finanças e contabilidade trabalham em conjunto cinco colaboradores. </w:t>
      </w:r>
      <w:r w:rsidR="00766DC5" w:rsidRPr="00CB2571">
        <w:rPr>
          <w:rFonts w:cs="Arial"/>
          <w:szCs w:val="24"/>
        </w:rPr>
        <w:t xml:space="preserve">Em relação a venda de produtos, a empresa trabalha com recebimentos à vista, carta frete e pagamento a prazo. Os recebimentos considerados à vista são realizados através do dinheiro, </w:t>
      </w:r>
      <w:proofErr w:type="spellStart"/>
      <w:r w:rsidR="00766DC5" w:rsidRPr="00CB2571">
        <w:rPr>
          <w:rFonts w:cs="Arial"/>
          <w:szCs w:val="24"/>
        </w:rPr>
        <w:t>pix</w:t>
      </w:r>
      <w:proofErr w:type="spellEnd"/>
      <w:r w:rsidR="00766DC5" w:rsidRPr="00CB2571">
        <w:rPr>
          <w:rFonts w:cs="Arial"/>
          <w:szCs w:val="24"/>
        </w:rPr>
        <w:t>, cartão de débito ou crédito e cheques (apenas se o cliente possuir cadastro). O recebimento na forma de carta-frete é utilizado por caminhoneiros, onde uma empresa contratante do serviço de frete emite um documento com o valor a ser pago para o caminhoneiro. Com o frete</w:t>
      </w:r>
      <w:r w:rsidR="00AF0A80">
        <w:rPr>
          <w:rFonts w:cs="Arial"/>
          <w:szCs w:val="24"/>
        </w:rPr>
        <w:t>,</w:t>
      </w:r>
      <w:r w:rsidR="003D06BD">
        <w:rPr>
          <w:rFonts w:cs="Arial"/>
          <w:szCs w:val="24"/>
        </w:rPr>
        <w:t xml:space="preserve"> o cliente</w:t>
      </w:r>
      <w:r w:rsidR="00766DC5" w:rsidRPr="00CB2571">
        <w:rPr>
          <w:rFonts w:cs="Arial"/>
          <w:szCs w:val="24"/>
        </w:rPr>
        <w:t xml:space="preserve"> faz o pagamento do combustível, e o posto recebe esse valor da empresa contratante. O prazo de recebimento da carta frete é em torno de 15 dias. </w:t>
      </w:r>
    </w:p>
    <w:p w14:paraId="4AE5E5EE" w14:textId="77777777" w:rsidR="00766DC5" w:rsidRPr="00CB2571" w:rsidRDefault="00766DC5" w:rsidP="00766DC5">
      <w:pPr>
        <w:rPr>
          <w:rFonts w:cs="Arial"/>
          <w:szCs w:val="24"/>
        </w:rPr>
      </w:pPr>
      <w:r w:rsidRPr="00CB2571">
        <w:rPr>
          <w:rFonts w:cs="Arial"/>
          <w:szCs w:val="24"/>
        </w:rPr>
        <w:t xml:space="preserve">Por fim, o estabelecimento também trabalha com vendas a prazo, com recebimentos através de boleto ou depósito bancário. As faturas podem ser feitas diariamente, semanalmente, quinzenalmente ou mensalmente, dependendo do cliente. Ademais, o prazo de vencimento também vária de cinco, dez, quinze, trinta, chegando até quarenta dias. Assim, conforme a forma de pagamento do cliente, o prazo de pagamento, a quantidade que abastece e o tempo que trabalha com a empresa, é concedido um desconto por litro abastecido. </w:t>
      </w:r>
    </w:p>
    <w:p w14:paraId="70B2AC15" w14:textId="77777777" w:rsidR="00766DC5" w:rsidRPr="00CB2571" w:rsidRDefault="00766DC5" w:rsidP="00766DC5">
      <w:pPr>
        <w:rPr>
          <w:rFonts w:cs="Arial"/>
          <w:szCs w:val="24"/>
        </w:rPr>
      </w:pPr>
      <w:r w:rsidRPr="00CB2571">
        <w:rPr>
          <w:rFonts w:cs="Arial"/>
          <w:szCs w:val="24"/>
        </w:rPr>
        <w:t xml:space="preserve">Em contrapartida, o pagamento do combustível comprado é de pouquíssimos dias, muitas vezes feito à vista ou no máximo com três dias de pagamento. A compra de combustível é feita através da companhia </w:t>
      </w:r>
      <w:proofErr w:type="spellStart"/>
      <w:r w:rsidRPr="00CB2571">
        <w:rPr>
          <w:rFonts w:cs="Arial"/>
          <w:szCs w:val="24"/>
        </w:rPr>
        <w:t>Raízen</w:t>
      </w:r>
      <w:proofErr w:type="spellEnd"/>
      <w:r w:rsidRPr="00CB2571">
        <w:rPr>
          <w:rFonts w:cs="Arial"/>
          <w:szCs w:val="24"/>
        </w:rPr>
        <w:t>, distribuidora oficial da Shell. O combustível vem da cidade de Ijuí-</w:t>
      </w:r>
      <w:proofErr w:type="spellStart"/>
      <w:r w:rsidRPr="00CB2571">
        <w:rPr>
          <w:rFonts w:cs="Arial"/>
          <w:szCs w:val="24"/>
        </w:rPr>
        <w:t>Rs</w:t>
      </w:r>
      <w:proofErr w:type="spellEnd"/>
      <w:r w:rsidRPr="00CB2571">
        <w:rPr>
          <w:rFonts w:cs="Arial"/>
          <w:szCs w:val="24"/>
        </w:rPr>
        <w:t xml:space="preserve"> com o caminhão da empresa. Em relação aos outros fornecedores de outros produtos (filtros, óleos, palhetas, </w:t>
      </w:r>
      <w:proofErr w:type="spellStart"/>
      <w:r w:rsidRPr="00CB2571">
        <w:rPr>
          <w:rFonts w:cs="Arial"/>
          <w:szCs w:val="24"/>
        </w:rPr>
        <w:t>etc</w:t>
      </w:r>
      <w:proofErr w:type="spellEnd"/>
      <w:r w:rsidRPr="00CB2571">
        <w:rPr>
          <w:rFonts w:cs="Arial"/>
          <w:szCs w:val="24"/>
        </w:rPr>
        <w:t>) os pagamentos são feitos através de boleto com prazos maiores de pagamento- sete, quatorze, vinte e um dias.</w:t>
      </w:r>
    </w:p>
    <w:p w14:paraId="11808C8E" w14:textId="48AE4B91" w:rsidR="00766DC5" w:rsidRPr="00CB2571" w:rsidRDefault="00766DC5" w:rsidP="00766DC5">
      <w:pPr>
        <w:rPr>
          <w:rFonts w:cs="Arial"/>
          <w:szCs w:val="24"/>
        </w:rPr>
      </w:pPr>
      <w:r w:rsidRPr="00CB2571">
        <w:rPr>
          <w:rFonts w:cs="Arial"/>
          <w:szCs w:val="24"/>
        </w:rPr>
        <w:lastRenderedPageBreak/>
        <w:t xml:space="preserve">No que se diz </w:t>
      </w:r>
      <w:r w:rsidR="003D06BD">
        <w:rPr>
          <w:rFonts w:cs="Arial"/>
          <w:szCs w:val="24"/>
        </w:rPr>
        <w:t>respeito as cobranças, elas</w:t>
      </w:r>
      <w:r w:rsidRPr="00CB2571">
        <w:rPr>
          <w:rFonts w:cs="Arial"/>
          <w:szCs w:val="24"/>
        </w:rPr>
        <w:t xml:space="preserve"> são realizadas pelo gestor da empresa por meio de ligações e mensagens. Em casos de inadimplência mais grave, a empresa conta com uma advogada que entra em contato para propor uma negociação e acordo. Se não houver sucesso, a questão segue para a via judicial. </w:t>
      </w:r>
    </w:p>
    <w:p w14:paraId="3ED7F53F" w14:textId="3904DA31" w:rsidR="002F37F6" w:rsidRPr="00CB2571" w:rsidRDefault="002F37F6" w:rsidP="002F37F6">
      <w:pPr>
        <w:rPr>
          <w:rFonts w:cs="Arial"/>
          <w:szCs w:val="24"/>
        </w:rPr>
      </w:pPr>
      <w:r w:rsidRPr="00CB2571">
        <w:rPr>
          <w:rFonts w:cs="Arial"/>
          <w:szCs w:val="24"/>
        </w:rPr>
        <w:t>Já em relação a contabilidade o posto faz o lançamento das notas de compra, de despesa e de serviço. Após, o escritório de contabilidade contratado faz a conferência. Além disso, o escritório de contabilidade é o responsável pela contabilidade da empresa,</w:t>
      </w:r>
      <w:r w:rsidR="003D06BD">
        <w:rPr>
          <w:rFonts w:cs="Arial"/>
          <w:szCs w:val="24"/>
        </w:rPr>
        <w:t xml:space="preserve"> entrando em contato com a ela</w:t>
      </w:r>
      <w:r w:rsidRPr="00CB2571">
        <w:rPr>
          <w:rFonts w:cs="Arial"/>
          <w:szCs w:val="24"/>
        </w:rPr>
        <w:t xml:space="preserve"> para sanar eventuais dúvidas.</w:t>
      </w:r>
    </w:p>
    <w:p w14:paraId="7D8846D7" w14:textId="7012A27C" w:rsidR="000D7DFE" w:rsidRPr="00CB2571" w:rsidRDefault="000D7DFE" w:rsidP="000D7DFE">
      <w:pPr>
        <w:rPr>
          <w:rFonts w:cs="Arial"/>
          <w:szCs w:val="24"/>
        </w:rPr>
      </w:pPr>
    </w:p>
    <w:p w14:paraId="689EC86C" w14:textId="64D0D263" w:rsidR="000D7DFE" w:rsidRPr="00CB2571" w:rsidRDefault="000D7DFE" w:rsidP="00FA32C0">
      <w:pPr>
        <w:pStyle w:val="Ttulo2"/>
        <w:ind w:firstLine="0"/>
        <w:rPr>
          <w:rFonts w:eastAsia="Times New Roman"/>
          <w:lang w:eastAsia="pt-BR"/>
        </w:rPr>
      </w:pPr>
      <w:r w:rsidRPr="00CB2571">
        <w:t xml:space="preserve">3.2 </w:t>
      </w:r>
      <w:r w:rsidRPr="00CB2571">
        <w:rPr>
          <w:rFonts w:eastAsia="Times New Roman"/>
          <w:lang w:eastAsia="pt-BR"/>
        </w:rPr>
        <w:t>ANÁLISE DOS INDICADORES</w:t>
      </w:r>
    </w:p>
    <w:p w14:paraId="2E7BD916" w14:textId="77777777" w:rsidR="000D7DFE" w:rsidRPr="00CB2571" w:rsidRDefault="000D7DFE" w:rsidP="000D7DFE">
      <w:pPr>
        <w:rPr>
          <w:rFonts w:eastAsia="Times New Roman" w:cs="Arial"/>
          <w:szCs w:val="24"/>
          <w:lang w:eastAsia="pt-BR"/>
        </w:rPr>
      </w:pPr>
    </w:p>
    <w:p w14:paraId="6043F283" w14:textId="77777777" w:rsidR="000D7DFE" w:rsidRPr="00CB2571" w:rsidRDefault="000D7DFE" w:rsidP="000D7DFE">
      <w:pPr>
        <w:rPr>
          <w:rFonts w:eastAsia="Times New Roman" w:cs="Arial"/>
          <w:szCs w:val="24"/>
          <w:lang w:eastAsia="pt-BR"/>
        </w:rPr>
      </w:pPr>
      <w:r w:rsidRPr="00CB2571">
        <w:rPr>
          <w:rFonts w:eastAsia="Times New Roman" w:cs="Arial"/>
          <w:szCs w:val="24"/>
          <w:lang w:eastAsia="pt-BR"/>
        </w:rPr>
        <w:t>A análise dos indicadores econômico-financeiros foi feita nos anos de 2022 e 2023. Como relatado no artigo, os índices de liquidez indicam a capacidade da empresa de honrar suas obrigações no curto e longo prazo. A empresa analisada apresentou índices de liquidez geral de 3,31- no ano de 2022 e 7,42- no ano de 2023. Logo a empresa possuiu capacidade de pagar todas as suas obrigações, de curto e longo prazo, com todos os seus ativos disponíveis, circulantes e realizáveis a longo prazo. Esse índice é muito abrangente, através dele não conseguimos identificar qual parte está relacionada ao curto e longo prazo. Para ter uma visão mais realista utilizamos a liquidez corrente.</w:t>
      </w:r>
    </w:p>
    <w:p w14:paraId="29BB7D68" w14:textId="1512699F" w:rsidR="000D7DFE" w:rsidRPr="00CB2571" w:rsidRDefault="000D7DFE" w:rsidP="00FA32C0">
      <w:pPr>
        <w:rPr>
          <w:lang w:eastAsia="pt-BR"/>
        </w:rPr>
      </w:pPr>
      <w:r w:rsidRPr="00CB2571">
        <w:rPr>
          <w:lang w:eastAsia="pt-BR"/>
        </w:rPr>
        <w:t>A empresa possuiu índice de liquidez corrente de 3,5- no ano de 2022 e 6,75- no ano de 2023. Assim, mostra que a empresa possui capacidade de quitar suas dívidas de curto prazo com seus ativos circulantes. Conforme Ross</w:t>
      </w:r>
      <w:r w:rsidR="003977D7">
        <w:rPr>
          <w:lang w:eastAsia="pt-BR"/>
        </w:rPr>
        <w:t xml:space="preserve"> </w:t>
      </w:r>
      <w:r w:rsidR="003977D7" w:rsidRPr="003977D7">
        <w:rPr>
          <w:rFonts w:eastAsia="Arial" w:cs="Arial"/>
          <w:i/>
          <w:szCs w:val="20"/>
        </w:rPr>
        <w:t>et al</w:t>
      </w:r>
      <w:r w:rsidRPr="00CB2571">
        <w:rPr>
          <w:lang w:eastAsia="pt-BR"/>
        </w:rPr>
        <w:t>, no ativo circulante levado em conta na liquidez corrente está o estoque. Esse é o ativo circulante menos líquido e possui valores confiáveis menos confiáveis. Se a empresa possui estoques relativamente grandes pode ser que superestimou suas ven</w:t>
      </w:r>
      <w:r w:rsidR="003D06BD">
        <w:rPr>
          <w:lang w:eastAsia="pt-BR"/>
        </w:rPr>
        <w:t>das ou comprou em excesso. (Ross</w:t>
      </w:r>
      <w:r w:rsidR="003977D7">
        <w:rPr>
          <w:lang w:eastAsia="pt-BR"/>
        </w:rPr>
        <w:t xml:space="preserve"> </w:t>
      </w:r>
      <w:r w:rsidR="003977D7" w:rsidRPr="003977D7">
        <w:rPr>
          <w:rFonts w:eastAsia="Arial" w:cs="Arial"/>
          <w:i/>
          <w:szCs w:val="20"/>
        </w:rPr>
        <w:t>et al</w:t>
      </w:r>
      <w:r w:rsidRPr="00CB2571">
        <w:rPr>
          <w:lang w:eastAsia="pt-BR"/>
        </w:rPr>
        <w:t>, 2015).</w:t>
      </w:r>
    </w:p>
    <w:p w14:paraId="18C6D540" w14:textId="77777777" w:rsidR="000D7DFE" w:rsidRPr="00CB2571" w:rsidRDefault="000D7DFE" w:rsidP="00FA32C0">
      <w:pPr>
        <w:rPr>
          <w:lang w:eastAsia="pt-BR"/>
        </w:rPr>
      </w:pPr>
      <w:r w:rsidRPr="00CB2571">
        <w:rPr>
          <w:lang w:eastAsia="pt-BR"/>
        </w:rPr>
        <w:t>Assim, calculamos a liquidez corrente, que mede a capacidade da empresa de pagar suas dívidas de curto prazo com seus ativos circulantes, porém, omitindo o estoque. A empresa possuiu um índice de liquidez seca de 2,96- no ano de 2022 e 5,88- no ano de 2023. Logo, possui capacidade de quitar suas dívidas de curto prazo mesmo sem os estoques.</w:t>
      </w:r>
    </w:p>
    <w:p w14:paraId="1EEFC341" w14:textId="7C865BDC" w:rsidR="000D7DFE" w:rsidRPr="00CB2571" w:rsidRDefault="000D7DFE" w:rsidP="00FA32C0">
      <w:pPr>
        <w:rPr>
          <w:lang w:eastAsia="pt-BR"/>
        </w:rPr>
      </w:pPr>
      <w:r w:rsidRPr="00CB2571">
        <w:rPr>
          <w:lang w:eastAsia="pt-BR"/>
        </w:rPr>
        <w:lastRenderedPageBreak/>
        <w:t xml:space="preserve">Por fim, foi calculado o índice de liquidez imediata. No ano de 2022 a empresa possuiu um índice de 0,69 e no ano de 2023 a empresa possuiu um índice de 2,24. Conforme </w:t>
      </w:r>
      <w:proofErr w:type="spellStart"/>
      <w:r w:rsidRPr="00CB2571">
        <w:rPr>
          <w:lang w:eastAsia="pt-BR"/>
        </w:rPr>
        <w:t>Biava</w:t>
      </w:r>
      <w:proofErr w:type="spellEnd"/>
      <w:r w:rsidRPr="00CB2571">
        <w:rPr>
          <w:lang w:eastAsia="pt-BR"/>
        </w:rPr>
        <w:t>, A liquidez imediata é pouco utilizada por focar exclusivamente na capacidade de pagamento das obrigações de curto prazo com o caixa e equivalentes, ignorando as constantes variações dessa conta. Por isso, não é considerada um indicador crucial para a gestão financeira da empresa. (</w:t>
      </w:r>
      <w:proofErr w:type="spellStart"/>
      <w:r w:rsidRPr="00CB2571">
        <w:rPr>
          <w:lang w:eastAsia="pt-BR"/>
        </w:rPr>
        <w:t>Biava</w:t>
      </w:r>
      <w:proofErr w:type="spellEnd"/>
      <w:r w:rsidRPr="00CB2571">
        <w:rPr>
          <w:lang w:eastAsia="pt-BR"/>
        </w:rPr>
        <w:t xml:space="preserve">, 2015). </w:t>
      </w:r>
    </w:p>
    <w:p w14:paraId="6F2267A2" w14:textId="77777777" w:rsidR="000D7DFE" w:rsidRPr="00CB2571" w:rsidRDefault="000D7DFE" w:rsidP="00FA32C0">
      <w:pPr>
        <w:rPr>
          <w:lang w:eastAsia="pt-BR"/>
        </w:rPr>
      </w:pPr>
      <w:r w:rsidRPr="00CB2571">
        <w:rPr>
          <w:lang w:eastAsia="pt-BR"/>
        </w:rPr>
        <w:t xml:space="preserve">Logo o índice de 0,69 não é preocupante para a empresa. Ademais, pode-se observar que a empresa possuiu um índice de 2,24 no ano de 2023, assim poderia quitar suas dívidas de curto prazo 2,24 vezes apenas com os disponíveis. </w:t>
      </w:r>
    </w:p>
    <w:p w14:paraId="15EE9596" w14:textId="77777777" w:rsidR="000D7DFE" w:rsidRPr="00CB2571" w:rsidRDefault="000D7DFE" w:rsidP="00FA32C0">
      <w:pPr>
        <w:rPr>
          <w:lang w:eastAsia="pt-BR"/>
        </w:rPr>
      </w:pPr>
      <w:r w:rsidRPr="00CB2571">
        <w:rPr>
          <w:lang w:eastAsia="pt-BR"/>
        </w:rPr>
        <w:t>Por fim, observa-se que todos os índices aumentaram no ano de 2023 em relação ao ano de 2022. Isso mostra uma maior capacidade de pagamento, o que pode ser reflexo de uma boa gestão financeira através do aumento de ativos circulantes e redução nas obrigações. A empresa, portanto, está em uma posição financeira bastante sólida.</w:t>
      </w:r>
    </w:p>
    <w:p w14:paraId="7CED45F9" w14:textId="77777777" w:rsidR="000D7DFE" w:rsidRPr="00CB2571" w:rsidRDefault="000D7DFE" w:rsidP="00FA32C0">
      <w:pPr>
        <w:rPr>
          <w:lang w:eastAsia="pt-BR"/>
        </w:rPr>
      </w:pPr>
      <w:r w:rsidRPr="00CB2571">
        <w:rPr>
          <w:lang w:eastAsia="pt-BR"/>
        </w:rPr>
        <w:t>Para melhor entendimento dos índices de liquidez, segue abaixo um gráfico comparando a liquidez geral, liquidez corrente, liquidez seca e liquidez imediata nos anos de 2023 e 2022.</w:t>
      </w:r>
    </w:p>
    <w:p w14:paraId="57AB7DF3" w14:textId="7E5F7EEA" w:rsidR="00CF1750" w:rsidRDefault="00CF1750">
      <w:pPr>
        <w:spacing w:after="160" w:line="259" w:lineRule="auto"/>
        <w:ind w:firstLine="0"/>
        <w:jc w:val="left"/>
        <w:rPr>
          <w:rFonts w:eastAsia="Arial" w:cs="Arial"/>
          <w:szCs w:val="24"/>
        </w:rPr>
      </w:pPr>
    </w:p>
    <w:p w14:paraId="317B02DD" w14:textId="68F3DCBD" w:rsidR="000D7DFE" w:rsidRPr="00CB2571" w:rsidRDefault="003D06BD" w:rsidP="00CF1750">
      <w:pPr>
        <w:spacing w:line="240" w:lineRule="auto"/>
        <w:jc w:val="center"/>
        <w:rPr>
          <w:rFonts w:cs="Arial"/>
          <w:szCs w:val="24"/>
          <w:lang w:eastAsia="pt-BR"/>
        </w:rPr>
      </w:pPr>
      <w:r>
        <w:rPr>
          <w:rFonts w:eastAsia="Arial" w:cs="Arial"/>
          <w:szCs w:val="24"/>
        </w:rPr>
        <w:t>Ilustração 3</w:t>
      </w:r>
      <w:r w:rsidR="000D7DFE" w:rsidRPr="00CB2571">
        <w:rPr>
          <w:rFonts w:eastAsia="Arial" w:cs="Arial"/>
          <w:szCs w:val="24"/>
        </w:rPr>
        <w:t>: Índices de Liquidez</w:t>
      </w:r>
    </w:p>
    <w:p w14:paraId="5729ADDA" w14:textId="77777777" w:rsidR="000D7DFE" w:rsidRPr="00CB2571" w:rsidRDefault="000D7DFE" w:rsidP="00CF1750">
      <w:pPr>
        <w:spacing w:line="240" w:lineRule="auto"/>
        <w:ind w:firstLine="0"/>
        <w:jc w:val="center"/>
      </w:pPr>
      <w:r w:rsidRPr="00CB2571">
        <w:rPr>
          <w:noProof/>
          <w:lang w:eastAsia="pt-BR"/>
        </w:rPr>
        <w:drawing>
          <wp:inline distT="0" distB="0" distL="0" distR="0" wp14:anchorId="6D1CF181" wp14:editId="26EA2DBE">
            <wp:extent cx="5400040" cy="2838450"/>
            <wp:effectExtent l="0" t="0" r="10160" b="0"/>
            <wp:docPr id="602393980" name="Gráfico 1">
              <a:extLst xmlns:a="http://schemas.openxmlformats.org/drawingml/2006/main">
                <a:ext uri="{FF2B5EF4-FFF2-40B4-BE49-F238E27FC236}">
                  <a16:creationId xmlns:a16="http://schemas.microsoft.com/office/drawing/2014/main" id="{AB31DB2E-DA0D-7AB3-FFF6-7DD0E9A9EE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4FF6EAA" w14:textId="77777777" w:rsidR="000D7DFE" w:rsidRPr="00CB2571" w:rsidRDefault="000D7DFE" w:rsidP="00CF1750">
      <w:pPr>
        <w:pStyle w:val="Normal1"/>
        <w:spacing w:before="0" w:after="0" w:line="240" w:lineRule="auto"/>
        <w:jc w:val="center"/>
        <w:rPr>
          <w:rFonts w:ascii="Arial" w:eastAsia="Arial" w:hAnsi="Arial" w:cs="Arial"/>
          <w:color w:val="auto"/>
          <w:sz w:val="20"/>
          <w:szCs w:val="20"/>
        </w:rPr>
      </w:pPr>
      <w:r w:rsidRPr="00CB2571">
        <w:rPr>
          <w:rFonts w:ascii="Arial" w:eastAsia="Arial" w:hAnsi="Arial" w:cs="Arial"/>
          <w:color w:val="auto"/>
          <w:sz w:val="20"/>
          <w:szCs w:val="20"/>
        </w:rPr>
        <w:t>Fonte: Produção da pesquisadora.</w:t>
      </w:r>
    </w:p>
    <w:p w14:paraId="0645743C" w14:textId="77777777" w:rsidR="000D7DFE" w:rsidRPr="00CB2571" w:rsidRDefault="000D7DFE" w:rsidP="000D7DFE">
      <w:pPr>
        <w:pStyle w:val="Normal1"/>
        <w:spacing w:before="0" w:after="0"/>
        <w:rPr>
          <w:rFonts w:ascii="Arial" w:eastAsia="Arial" w:hAnsi="Arial" w:cs="Arial"/>
          <w:color w:val="auto"/>
          <w:sz w:val="24"/>
          <w:szCs w:val="20"/>
        </w:rPr>
      </w:pPr>
    </w:p>
    <w:p w14:paraId="3188DAAB" w14:textId="164173C6" w:rsidR="000D7DFE" w:rsidRPr="00CB2571" w:rsidRDefault="000D7DFE" w:rsidP="000D7DFE">
      <w:pPr>
        <w:pStyle w:val="Normal1"/>
        <w:spacing w:before="0" w:after="0"/>
        <w:ind w:firstLine="709"/>
        <w:rPr>
          <w:rFonts w:ascii="Arial" w:eastAsia="Arial" w:hAnsi="Arial" w:cs="Arial"/>
          <w:color w:val="auto"/>
          <w:sz w:val="24"/>
          <w:szCs w:val="20"/>
        </w:rPr>
      </w:pPr>
      <w:r w:rsidRPr="00CB2571">
        <w:rPr>
          <w:rFonts w:ascii="Arial" w:eastAsia="Arial" w:hAnsi="Arial" w:cs="Arial"/>
          <w:color w:val="auto"/>
          <w:sz w:val="24"/>
          <w:szCs w:val="20"/>
        </w:rPr>
        <w:lastRenderedPageBreak/>
        <w:t>Após a análise dos índices de liquidez, foi realizada a análise dos indicadores de atividade. Primeiramente, o giro do estoque e o prazo médio de renovação de estoque (PMRE). No ano de 2022 o giro do estoque foi de 61,83 e um PMRE de 5,90 dias. Já no ano de 2023, o giro do estoque foi de 62,04 e um PMRE de 5,88 dias. Conforme Ross</w:t>
      </w:r>
      <w:r w:rsidR="003977D7">
        <w:rPr>
          <w:rFonts w:ascii="Arial" w:eastAsia="Arial" w:hAnsi="Arial" w:cs="Arial"/>
          <w:color w:val="auto"/>
          <w:sz w:val="24"/>
          <w:szCs w:val="20"/>
        </w:rPr>
        <w:t xml:space="preserve"> </w:t>
      </w:r>
      <w:r w:rsidR="003977D7" w:rsidRPr="003977D7">
        <w:rPr>
          <w:rFonts w:ascii="Arial" w:eastAsia="Arial" w:hAnsi="Arial" w:cs="Arial"/>
          <w:i/>
          <w:color w:val="auto"/>
          <w:sz w:val="24"/>
          <w:szCs w:val="20"/>
        </w:rPr>
        <w:t>et al</w:t>
      </w:r>
      <w:r w:rsidRPr="00CB2571">
        <w:rPr>
          <w:rFonts w:ascii="Arial" w:eastAsia="Arial" w:hAnsi="Arial" w:cs="Arial"/>
          <w:color w:val="auto"/>
          <w:sz w:val="24"/>
          <w:szCs w:val="20"/>
        </w:rPr>
        <w:t xml:space="preserve"> “quanto maior esse índice, mais eficiente é nossa gestão de estoques”. (Ross</w:t>
      </w:r>
      <w:r w:rsidR="003977D7">
        <w:rPr>
          <w:rFonts w:ascii="Arial" w:eastAsia="Arial" w:hAnsi="Arial" w:cs="Arial"/>
          <w:color w:val="auto"/>
          <w:sz w:val="24"/>
          <w:szCs w:val="20"/>
        </w:rPr>
        <w:t xml:space="preserve"> </w:t>
      </w:r>
      <w:r w:rsidR="003977D7" w:rsidRPr="003977D7">
        <w:rPr>
          <w:rFonts w:ascii="Arial" w:eastAsia="Arial" w:hAnsi="Arial" w:cs="Arial"/>
          <w:i/>
          <w:color w:val="auto"/>
          <w:sz w:val="24"/>
          <w:szCs w:val="20"/>
        </w:rPr>
        <w:t>et al</w:t>
      </w:r>
      <w:r w:rsidRPr="00CB2571">
        <w:rPr>
          <w:rFonts w:ascii="Arial" w:eastAsia="Arial" w:hAnsi="Arial" w:cs="Arial"/>
          <w:color w:val="auto"/>
          <w:sz w:val="24"/>
          <w:szCs w:val="20"/>
        </w:rPr>
        <w:t>, 2015, p. 56)</w:t>
      </w:r>
    </w:p>
    <w:p w14:paraId="6A39A6CA" w14:textId="77777777" w:rsidR="000D7DFE" w:rsidRPr="00CB2571" w:rsidRDefault="000D7DFE" w:rsidP="000D7DFE">
      <w:pPr>
        <w:pStyle w:val="Normal1"/>
        <w:tabs>
          <w:tab w:val="left" w:pos="3684"/>
        </w:tabs>
        <w:spacing w:before="0" w:after="0"/>
        <w:ind w:firstLine="709"/>
        <w:rPr>
          <w:rFonts w:ascii="Arial" w:eastAsia="Arial" w:hAnsi="Arial" w:cs="Arial"/>
          <w:color w:val="auto"/>
          <w:sz w:val="24"/>
          <w:szCs w:val="20"/>
        </w:rPr>
      </w:pPr>
      <w:r w:rsidRPr="00CB2571">
        <w:rPr>
          <w:rFonts w:ascii="Arial" w:eastAsia="Arial" w:hAnsi="Arial" w:cs="Arial"/>
          <w:color w:val="auto"/>
          <w:sz w:val="24"/>
          <w:szCs w:val="20"/>
        </w:rPr>
        <w:t>Assim, pode-se afirmar que a empresa apresenta índices muito positivos, pois em ambos os anos consecutivos o estoque girou mais de sessenta vezes. Ainda que há aproximadamente cada seis dias o estoque se renovava. Vale destacar que esses números se devem ao tipo de empresa, um posto de combustível, onde é comum o alto giro dos combustíveis devido à grande demanda diária e ao consumo constante.</w:t>
      </w:r>
    </w:p>
    <w:p w14:paraId="40C076F6" w14:textId="77777777" w:rsidR="000D7DFE" w:rsidRPr="00CB2571" w:rsidRDefault="000D7DFE" w:rsidP="000D7DFE">
      <w:pPr>
        <w:pStyle w:val="Normal1"/>
        <w:tabs>
          <w:tab w:val="left" w:pos="3684"/>
        </w:tabs>
        <w:spacing w:before="0" w:after="0"/>
        <w:ind w:firstLine="709"/>
        <w:rPr>
          <w:rFonts w:ascii="Arial" w:eastAsia="Arial" w:hAnsi="Arial" w:cs="Arial"/>
          <w:color w:val="auto"/>
          <w:sz w:val="24"/>
          <w:szCs w:val="20"/>
        </w:rPr>
      </w:pPr>
      <w:r w:rsidRPr="00CB2571">
        <w:rPr>
          <w:rFonts w:ascii="Arial" w:eastAsia="Arial" w:hAnsi="Arial" w:cs="Arial"/>
          <w:color w:val="auto"/>
          <w:sz w:val="24"/>
          <w:szCs w:val="20"/>
        </w:rPr>
        <w:t>Seguidamente, o giro de contas a receber foi de 16,49 no ano de 2022 com um prazo médio de recebimento de vendas (PMRV) de 22,13 dias. E em 2023, o giro de contas a receber foi de 16,85 com um PMRV de 21,66 dias. Esses índices mostram a rapidez com que a empresa recebe suas vendas. Logo, a empresa recebeu as vendas a crédito e forneceu crédito novamente em torno de 16 vezes ao ano. Ou, passando essa informação para dias, a empresa demorou para receber suas vendas em torno de 21 a 22 dias. Analisando o dia a dia da empresa, pode-se afirmar que esses números correspondem a uma média de dias, pois os créditos fornecidos aos clientes são bem variados conforme relatado anteriormente.</w:t>
      </w:r>
    </w:p>
    <w:p w14:paraId="32A0A491" w14:textId="77777777" w:rsidR="000D7DFE" w:rsidRPr="00CB2571" w:rsidRDefault="000D7DFE" w:rsidP="000D7DFE">
      <w:pPr>
        <w:pStyle w:val="Normal1"/>
        <w:tabs>
          <w:tab w:val="left" w:pos="3684"/>
        </w:tabs>
        <w:spacing w:before="0" w:after="0"/>
        <w:ind w:firstLine="709"/>
        <w:rPr>
          <w:rFonts w:ascii="Arial" w:eastAsia="Arial" w:hAnsi="Arial" w:cs="Arial"/>
          <w:color w:val="auto"/>
          <w:sz w:val="24"/>
          <w:szCs w:val="20"/>
        </w:rPr>
      </w:pPr>
      <w:r w:rsidRPr="00CB2571">
        <w:rPr>
          <w:rFonts w:ascii="Arial" w:eastAsia="Arial" w:hAnsi="Arial" w:cs="Arial"/>
          <w:color w:val="auto"/>
          <w:sz w:val="24"/>
          <w:szCs w:val="20"/>
        </w:rPr>
        <w:t>Também, foram analisados o giro de contas a pagar e o prazo médio de pagamento de compras (PMPC). No ano de 2022, o giro de contas a pagar foi de 151,44 e o PMPC de 2,41 dias. Já no ano de 2023, o giro de contas a pagar foi de 161,44 e o PMPC de 2,26. Logo, significa que a empresa pagou seus fornecedores mais de 150 vezes em 2022 e mais de 160 vezes em 2023. Em dias, isso corresponde o prazo de pagamento de pouco mais de dois dias para seus fornecedores.</w:t>
      </w:r>
    </w:p>
    <w:p w14:paraId="0EA6F27C" w14:textId="1822C68A" w:rsidR="002140F5" w:rsidRDefault="002140F5" w:rsidP="000D7DFE">
      <w:pPr>
        <w:pStyle w:val="Normal1"/>
        <w:tabs>
          <w:tab w:val="left" w:pos="3684"/>
        </w:tabs>
        <w:spacing w:before="0" w:after="0"/>
        <w:ind w:firstLine="709"/>
        <w:rPr>
          <w:rFonts w:ascii="Arial" w:eastAsia="Arial" w:hAnsi="Arial" w:cs="Arial"/>
          <w:color w:val="auto"/>
          <w:sz w:val="24"/>
          <w:szCs w:val="20"/>
        </w:rPr>
      </w:pPr>
      <w:bookmarkStart w:id="3" w:name="_GoBack"/>
      <w:bookmarkEnd w:id="3"/>
      <w:r w:rsidRPr="009B3C28">
        <w:rPr>
          <w:rFonts w:ascii="Arial" w:eastAsia="Arial" w:hAnsi="Arial" w:cs="Arial"/>
          <w:color w:val="auto"/>
          <w:sz w:val="24"/>
          <w:szCs w:val="20"/>
        </w:rPr>
        <w:t xml:space="preserve">Conforme Alves </w:t>
      </w:r>
      <w:r w:rsidRPr="009B3C28">
        <w:rPr>
          <w:rFonts w:ascii="Arial" w:eastAsia="Arial" w:hAnsi="Arial" w:cs="Arial"/>
          <w:i/>
          <w:color w:val="auto"/>
          <w:sz w:val="24"/>
          <w:szCs w:val="20"/>
        </w:rPr>
        <w:t xml:space="preserve">apud </w:t>
      </w:r>
      <w:r w:rsidRPr="009B3C28">
        <w:rPr>
          <w:rFonts w:ascii="Arial" w:eastAsia="Arial" w:hAnsi="Arial" w:cs="Arial"/>
          <w:color w:val="auto"/>
          <w:sz w:val="24"/>
          <w:szCs w:val="20"/>
        </w:rPr>
        <w:t xml:space="preserve">Marques, Carneiro Júnior e </w:t>
      </w:r>
      <w:proofErr w:type="spellStart"/>
      <w:r w:rsidRPr="009B3C28">
        <w:rPr>
          <w:rFonts w:ascii="Arial" w:eastAsia="Arial" w:hAnsi="Arial" w:cs="Arial"/>
          <w:color w:val="auto"/>
          <w:sz w:val="24"/>
          <w:szCs w:val="20"/>
        </w:rPr>
        <w:t>Kuhl</w:t>
      </w:r>
      <w:proofErr w:type="spellEnd"/>
      <w:r w:rsidRPr="009B3C28">
        <w:rPr>
          <w:rFonts w:ascii="Arial" w:eastAsia="Arial" w:hAnsi="Arial" w:cs="Arial"/>
          <w:color w:val="auto"/>
          <w:sz w:val="24"/>
          <w:szCs w:val="20"/>
        </w:rPr>
        <w:t xml:space="preserve"> o prazo médio de recebimento deve ser sempre menor que o prazo médio de pagamento. Porque assim, a empresa já terá recebido os valores das suas vendas e pode quitar os compromissos com os fornecedores. (Alves </w:t>
      </w:r>
      <w:r w:rsidRPr="009B3C28">
        <w:rPr>
          <w:rFonts w:ascii="Arial" w:eastAsia="Arial" w:hAnsi="Arial" w:cs="Arial"/>
          <w:i/>
          <w:color w:val="auto"/>
          <w:sz w:val="24"/>
          <w:szCs w:val="20"/>
        </w:rPr>
        <w:t>apud</w:t>
      </w:r>
      <w:r w:rsidRPr="009B3C28">
        <w:rPr>
          <w:rFonts w:ascii="Arial" w:eastAsia="Arial" w:hAnsi="Arial" w:cs="Arial"/>
          <w:color w:val="auto"/>
          <w:sz w:val="24"/>
          <w:szCs w:val="20"/>
        </w:rPr>
        <w:t xml:space="preserve"> Marques, Carneiro Júnior e </w:t>
      </w:r>
      <w:proofErr w:type="spellStart"/>
      <w:r w:rsidRPr="009B3C28">
        <w:rPr>
          <w:rFonts w:ascii="Arial" w:eastAsia="Arial" w:hAnsi="Arial" w:cs="Arial"/>
          <w:color w:val="auto"/>
          <w:sz w:val="24"/>
          <w:szCs w:val="20"/>
        </w:rPr>
        <w:t>Kuhl</w:t>
      </w:r>
      <w:proofErr w:type="spellEnd"/>
      <w:r w:rsidRPr="009B3C28">
        <w:rPr>
          <w:rFonts w:ascii="Arial" w:eastAsia="Arial" w:hAnsi="Arial" w:cs="Arial"/>
          <w:color w:val="auto"/>
          <w:sz w:val="24"/>
          <w:szCs w:val="20"/>
        </w:rPr>
        <w:t>, 2018)</w:t>
      </w:r>
    </w:p>
    <w:p w14:paraId="4DFFA013" w14:textId="77777777" w:rsidR="000D7DFE" w:rsidRPr="00CB2571" w:rsidRDefault="000D7DFE" w:rsidP="000D7DFE">
      <w:pPr>
        <w:pStyle w:val="Normal1"/>
        <w:tabs>
          <w:tab w:val="left" w:pos="3684"/>
        </w:tabs>
        <w:spacing w:before="0" w:after="0"/>
        <w:ind w:firstLine="709"/>
        <w:rPr>
          <w:rFonts w:ascii="Arial" w:eastAsia="Arial" w:hAnsi="Arial" w:cs="Arial"/>
          <w:color w:val="auto"/>
          <w:sz w:val="24"/>
          <w:szCs w:val="20"/>
        </w:rPr>
      </w:pPr>
      <w:r w:rsidRPr="00CB2571">
        <w:rPr>
          <w:rFonts w:ascii="Arial" w:eastAsia="Arial" w:hAnsi="Arial" w:cs="Arial"/>
          <w:color w:val="auto"/>
          <w:sz w:val="24"/>
          <w:szCs w:val="20"/>
        </w:rPr>
        <w:lastRenderedPageBreak/>
        <w:t xml:space="preserve">Como pode-se observar, isso não acontece com a empresa estudada. O prazo médio de pagamento de compras é muito menor do que o prazo médio de recebimento de vendas. Essa situação é muito comum em postos de combustíveis e paralelamente é uma das maiores dificuldades do negócio- a empresa deve pagar o combustível para a companhia com urgência e os clientes possuem prazos muito maiores. </w:t>
      </w:r>
    </w:p>
    <w:p w14:paraId="62ACC733" w14:textId="77777777" w:rsidR="000D7DFE" w:rsidRPr="00CB2571" w:rsidRDefault="000D7DFE" w:rsidP="000D7DFE">
      <w:pPr>
        <w:pStyle w:val="Normal1"/>
        <w:tabs>
          <w:tab w:val="left" w:pos="3684"/>
        </w:tabs>
        <w:spacing w:before="0" w:after="0"/>
        <w:ind w:firstLine="709"/>
        <w:rPr>
          <w:rFonts w:ascii="Arial" w:eastAsia="Arial" w:hAnsi="Arial" w:cs="Arial"/>
          <w:color w:val="auto"/>
          <w:sz w:val="24"/>
          <w:szCs w:val="20"/>
        </w:rPr>
      </w:pPr>
      <w:r w:rsidRPr="00CB2571">
        <w:rPr>
          <w:rFonts w:ascii="Arial" w:eastAsia="Arial" w:hAnsi="Arial" w:cs="Arial"/>
          <w:color w:val="auto"/>
          <w:sz w:val="24"/>
          <w:szCs w:val="20"/>
        </w:rPr>
        <w:t>Ademais, durante o prazo de recebimento das vendas, o preço do combustível pode variar (aumentar ou diminuir), o que torna a gestão financeira mais desafiadora. Isso ocorre porque a empresa demora cerca de vinte dias para receber o pagamento do cliente com base no preço praticado no momento da venda. No entanto, se o preço do combustível subir nesse meio tempo, a empresa precisará pagar o novo valor ao fornecedor dentro de um prazo muito curto, geralmente em torno de dois dias.</w:t>
      </w:r>
    </w:p>
    <w:p w14:paraId="1962E89D" w14:textId="77777777" w:rsidR="000D7DFE" w:rsidRPr="00CB2571" w:rsidRDefault="000D7DFE" w:rsidP="000D7DFE">
      <w:pPr>
        <w:pStyle w:val="Normal1"/>
        <w:tabs>
          <w:tab w:val="left" w:pos="3684"/>
        </w:tabs>
        <w:spacing w:before="0" w:after="0"/>
        <w:ind w:firstLine="709"/>
        <w:rPr>
          <w:rFonts w:ascii="Arial" w:eastAsia="Arial" w:hAnsi="Arial" w:cs="Arial"/>
          <w:color w:val="auto"/>
          <w:sz w:val="24"/>
          <w:szCs w:val="20"/>
        </w:rPr>
      </w:pPr>
      <w:r w:rsidRPr="00CB2571">
        <w:rPr>
          <w:rFonts w:ascii="Arial" w:eastAsia="Arial" w:hAnsi="Arial" w:cs="Arial"/>
          <w:color w:val="auto"/>
          <w:sz w:val="24"/>
          <w:szCs w:val="20"/>
        </w:rPr>
        <w:t xml:space="preserve">Diante dessa situação, os postos de combustíveis precisam manter um capital de giro elevado para lidar com essas discrepâncias entre os prazos de recebimento das vendas e os prazos de pagamento aos fornecedores, além de suportar as variações nos preços dos combustíveis durante esse período. </w:t>
      </w:r>
    </w:p>
    <w:p w14:paraId="028296E5" w14:textId="77777777" w:rsidR="000D7DFE" w:rsidRPr="00CB2571" w:rsidRDefault="000D7DFE" w:rsidP="000D7DFE">
      <w:pPr>
        <w:pStyle w:val="Normal1"/>
        <w:tabs>
          <w:tab w:val="left" w:pos="3684"/>
        </w:tabs>
        <w:spacing w:before="0" w:after="0"/>
        <w:ind w:firstLine="709"/>
        <w:rPr>
          <w:rFonts w:ascii="Arial" w:eastAsia="Arial" w:hAnsi="Arial" w:cs="Arial"/>
          <w:color w:val="auto"/>
          <w:sz w:val="24"/>
          <w:szCs w:val="20"/>
        </w:rPr>
      </w:pPr>
      <w:r w:rsidRPr="00CB2571">
        <w:rPr>
          <w:rFonts w:ascii="Arial" w:eastAsia="Arial" w:hAnsi="Arial" w:cs="Arial"/>
          <w:color w:val="auto"/>
          <w:sz w:val="24"/>
          <w:szCs w:val="20"/>
        </w:rPr>
        <w:t>Abaixo, um gráfico do giro do estoque, giro de contas a receber e giro de contas a pagar nos anos de 2022 e 2023, para que o leitor possa compará-los melhor visualmente.</w:t>
      </w:r>
    </w:p>
    <w:p w14:paraId="66E38A15" w14:textId="77777777" w:rsidR="000D7DFE" w:rsidRPr="00CB2571" w:rsidRDefault="000D7DFE" w:rsidP="000D7DFE">
      <w:pPr>
        <w:pStyle w:val="Normal1"/>
        <w:tabs>
          <w:tab w:val="left" w:pos="3684"/>
        </w:tabs>
        <w:spacing w:before="0" w:after="0"/>
        <w:ind w:firstLine="709"/>
        <w:rPr>
          <w:rFonts w:ascii="Arial" w:eastAsia="Arial" w:hAnsi="Arial" w:cs="Arial"/>
          <w:color w:val="auto"/>
          <w:sz w:val="24"/>
          <w:szCs w:val="20"/>
        </w:rPr>
      </w:pPr>
    </w:p>
    <w:p w14:paraId="42353EFE" w14:textId="298A40DD" w:rsidR="000D7DFE" w:rsidRPr="00CB2571" w:rsidRDefault="003D06BD" w:rsidP="004E0B59">
      <w:pPr>
        <w:spacing w:line="240" w:lineRule="auto"/>
        <w:ind w:firstLine="0"/>
        <w:jc w:val="center"/>
        <w:rPr>
          <w:rFonts w:cs="Arial"/>
          <w:szCs w:val="24"/>
          <w:lang w:eastAsia="pt-BR"/>
        </w:rPr>
      </w:pPr>
      <w:r>
        <w:rPr>
          <w:rFonts w:eastAsia="Arial" w:cs="Arial"/>
          <w:szCs w:val="24"/>
        </w:rPr>
        <w:t>Ilustração 4</w:t>
      </w:r>
      <w:r w:rsidR="000D7DFE" w:rsidRPr="00CB2571">
        <w:rPr>
          <w:rFonts w:eastAsia="Arial" w:cs="Arial"/>
          <w:szCs w:val="24"/>
        </w:rPr>
        <w:t>: Giro do Estoque, Giro de Contas a Receber e Giro de Contas a Pagar nos anos de 2022 e 2023.</w:t>
      </w:r>
    </w:p>
    <w:p w14:paraId="0FBE6E51" w14:textId="77777777" w:rsidR="000D7DFE" w:rsidRPr="00CB2571" w:rsidRDefault="000D7DFE" w:rsidP="00CF1750">
      <w:pPr>
        <w:pStyle w:val="Normal1"/>
        <w:tabs>
          <w:tab w:val="left" w:pos="3684"/>
        </w:tabs>
        <w:spacing w:before="0" w:after="0" w:line="240" w:lineRule="auto"/>
        <w:jc w:val="center"/>
        <w:rPr>
          <w:rFonts w:ascii="Arial" w:eastAsia="Arial" w:hAnsi="Arial" w:cs="Arial"/>
          <w:color w:val="auto"/>
          <w:sz w:val="24"/>
          <w:szCs w:val="20"/>
        </w:rPr>
      </w:pPr>
      <w:r w:rsidRPr="00CB2571">
        <w:rPr>
          <w:rFonts w:ascii="Arial" w:eastAsia="Arial" w:hAnsi="Arial" w:cs="Arial"/>
          <w:noProof/>
          <w:color w:val="auto"/>
          <w:sz w:val="24"/>
          <w:szCs w:val="20"/>
        </w:rPr>
        <w:drawing>
          <wp:inline distT="0" distB="0" distL="0" distR="0" wp14:anchorId="1A717F2B" wp14:editId="6055853C">
            <wp:extent cx="4962525" cy="2667000"/>
            <wp:effectExtent l="0" t="0" r="9525"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79ADD50" w14:textId="77777777" w:rsidR="000D7DFE" w:rsidRPr="00CB2571" w:rsidRDefault="000D7DFE" w:rsidP="00CF1750">
      <w:pPr>
        <w:pStyle w:val="Normal1"/>
        <w:spacing w:before="0" w:after="0" w:line="240" w:lineRule="auto"/>
        <w:jc w:val="center"/>
        <w:rPr>
          <w:rFonts w:ascii="Arial" w:eastAsia="Arial" w:hAnsi="Arial" w:cs="Arial"/>
          <w:color w:val="auto"/>
          <w:sz w:val="20"/>
          <w:szCs w:val="20"/>
        </w:rPr>
      </w:pPr>
      <w:r w:rsidRPr="00CB2571">
        <w:rPr>
          <w:rFonts w:ascii="Arial" w:eastAsia="Arial" w:hAnsi="Arial" w:cs="Arial"/>
          <w:color w:val="auto"/>
          <w:sz w:val="20"/>
          <w:szCs w:val="20"/>
        </w:rPr>
        <w:t>Fonte: Produção da pesquisadora.</w:t>
      </w:r>
    </w:p>
    <w:p w14:paraId="2B290F45" w14:textId="77777777" w:rsidR="000D7DFE" w:rsidRPr="00CB2571" w:rsidRDefault="000D7DFE" w:rsidP="000D7DFE">
      <w:pPr>
        <w:pStyle w:val="Normal1"/>
        <w:tabs>
          <w:tab w:val="left" w:pos="3684"/>
        </w:tabs>
        <w:spacing w:before="0" w:after="0"/>
        <w:ind w:firstLine="709"/>
        <w:rPr>
          <w:rFonts w:ascii="Arial" w:eastAsia="Arial" w:hAnsi="Arial" w:cs="Arial"/>
          <w:color w:val="auto"/>
          <w:sz w:val="24"/>
          <w:szCs w:val="20"/>
        </w:rPr>
      </w:pPr>
    </w:p>
    <w:p w14:paraId="613B8F4C" w14:textId="77777777" w:rsidR="000D7DFE" w:rsidRPr="00CB2571" w:rsidRDefault="000D7DFE" w:rsidP="000D7DFE">
      <w:pPr>
        <w:pStyle w:val="Normal1"/>
        <w:tabs>
          <w:tab w:val="left" w:pos="3684"/>
        </w:tabs>
        <w:spacing w:before="0" w:after="0"/>
        <w:ind w:firstLine="709"/>
        <w:rPr>
          <w:rFonts w:ascii="Arial" w:eastAsia="Arial" w:hAnsi="Arial" w:cs="Arial"/>
          <w:color w:val="auto"/>
          <w:sz w:val="24"/>
          <w:szCs w:val="20"/>
        </w:rPr>
      </w:pPr>
      <w:r w:rsidRPr="00CB2571">
        <w:rPr>
          <w:rFonts w:ascii="Arial" w:eastAsia="Arial" w:hAnsi="Arial" w:cs="Arial"/>
          <w:color w:val="auto"/>
          <w:sz w:val="24"/>
          <w:szCs w:val="20"/>
        </w:rPr>
        <w:lastRenderedPageBreak/>
        <w:t>Ademais, abaixo, um gráfico do prazo médio de renovação de estoque, prazo médio de recebimento de vendas e prazo médio de pagamento de compras com a mesma finalidade da Ilustração 2.</w:t>
      </w:r>
    </w:p>
    <w:p w14:paraId="44F55085" w14:textId="77777777" w:rsidR="000D7DFE" w:rsidRPr="00CB2571" w:rsidRDefault="000D7DFE" w:rsidP="000D7DFE">
      <w:pPr>
        <w:pStyle w:val="Normal1"/>
        <w:tabs>
          <w:tab w:val="left" w:pos="3684"/>
        </w:tabs>
        <w:spacing w:before="0" w:after="0"/>
        <w:ind w:firstLine="709"/>
        <w:rPr>
          <w:rFonts w:ascii="Arial" w:eastAsia="Arial" w:hAnsi="Arial" w:cs="Arial"/>
          <w:color w:val="auto"/>
          <w:sz w:val="24"/>
          <w:szCs w:val="20"/>
        </w:rPr>
      </w:pPr>
    </w:p>
    <w:p w14:paraId="311589BC" w14:textId="5F3C0B08" w:rsidR="00DC2E59" w:rsidRDefault="003D06BD" w:rsidP="00AD2D8E">
      <w:pPr>
        <w:pStyle w:val="Normal1"/>
        <w:tabs>
          <w:tab w:val="left" w:pos="3684"/>
        </w:tabs>
        <w:spacing w:before="0" w:after="0" w:line="240" w:lineRule="auto"/>
        <w:jc w:val="center"/>
        <w:rPr>
          <w:rFonts w:ascii="Arial" w:eastAsia="Arial" w:hAnsi="Arial" w:cs="Arial"/>
          <w:color w:val="auto"/>
          <w:sz w:val="24"/>
          <w:szCs w:val="20"/>
        </w:rPr>
      </w:pPr>
      <w:r>
        <w:rPr>
          <w:rFonts w:ascii="Arial" w:eastAsia="Arial" w:hAnsi="Arial" w:cs="Arial"/>
          <w:color w:val="auto"/>
          <w:sz w:val="24"/>
          <w:szCs w:val="20"/>
        </w:rPr>
        <w:t>Ilustração 5</w:t>
      </w:r>
      <w:r w:rsidR="000D7DFE" w:rsidRPr="00CB2571">
        <w:rPr>
          <w:rFonts w:ascii="Arial" w:eastAsia="Arial" w:hAnsi="Arial" w:cs="Arial"/>
          <w:color w:val="auto"/>
          <w:sz w:val="24"/>
          <w:szCs w:val="20"/>
        </w:rPr>
        <w:t>: Prazo Médio de Renovação de Estoque (PMRE), Prazo Médio de Recebimento de Vendas (PMRV) e Prazo Médio de Pagamento de Compras (PMPC) em 2022 e 2023.</w:t>
      </w:r>
    </w:p>
    <w:p w14:paraId="41A2875F" w14:textId="4BE526FD" w:rsidR="000D7DFE" w:rsidRPr="00CB2571" w:rsidRDefault="000D7DFE" w:rsidP="00DC2E59">
      <w:pPr>
        <w:pStyle w:val="Normal1"/>
        <w:tabs>
          <w:tab w:val="left" w:pos="3684"/>
        </w:tabs>
        <w:spacing w:before="0" w:after="0"/>
        <w:rPr>
          <w:rFonts w:ascii="Arial" w:eastAsia="Arial" w:hAnsi="Arial" w:cs="Arial"/>
          <w:color w:val="auto"/>
          <w:sz w:val="24"/>
          <w:szCs w:val="20"/>
        </w:rPr>
      </w:pPr>
      <w:r w:rsidRPr="00CB2571">
        <w:rPr>
          <w:rFonts w:ascii="Arial" w:eastAsia="Arial" w:hAnsi="Arial" w:cs="Arial"/>
          <w:noProof/>
          <w:color w:val="auto"/>
          <w:sz w:val="24"/>
          <w:szCs w:val="20"/>
        </w:rPr>
        <w:drawing>
          <wp:inline distT="0" distB="0" distL="0" distR="0" wp14:anchorId="1873CC78" wp14:editId="7C191480">
            <wp:extent cx="5181600" cy="2752725"/>
            <wp:effectExtent l="0" t="0" r="0"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3301CA2" w14:textId="77777777" w:rsidR="000D7DFE" w:rsidRPr="00CB2571" w:rsidRDefault="000D7DFE" w:rsidP="00DC2E59">
      <w:pPr>
        <w:pStyle w:val="Normal1"/>
        <w:spacing w:before="0" w:after="0"/>
        <w:jc w:val="center"/>
        <w:rPr>
          <w:rFonts w:ascii="Arial" w:eastAsia="Arial" w:hAnsi="Arial" w:cs="Arial"/>
          <w:color w:val="auto"/>
          <w:sz w:val="20"/>
          <w:szCs w:val="20"/>
        </w:rPr>
      </w:pPr>
      <w:r w:rsidRPr="00CB2571">
        <w:rPr>
          <w:rFonts w:ascii="Arial" w:eastAsia="Arial" w:hAnsi="Arial" w:cs="Arial"/>
          <w:color w:val="auto"/>
          <w:sz w:val="20"/>
          <w:szCs w:val="20"/>
        </w:rPr>
        <w:t>Fonte: Produção da pesquisadora.</w:t>
      </w:r>
    </w:p>
    <w:p w14:paraId="37C73384" w14:textId="77777777" w:rsidR="000D7DFE" w:rsidRPr="00CB2571" w:rsidRDefault="000D7DFE" w:rsidP="000D7DFE">
      <w:pPr>
        <w:pStyle w:val="Normal1"/>
        <w:tabs>
          <w:tab w:val="left" w:pos="3684"/>
        </w:tabs>
        <w:spacing w:before="0" w:after="0"/>
        <w:ind w:firstLine="709"/>
        <w:rPr>
          <w:rFonts w:ascii="Arial" w:eastAsia="Arial" w:hAnsi="Arial" w:cs="Arial"/>
          <w:color w:val="auto"/>
          <w:sz w:val="24"/>
          <w:szCs w:val="20"/>
        </w:rPr>
      </w:pPr>
    </w:p>
    <w:p w14:paraId="70101F6C" w14:textId="77777777" w:rsidR="000D7DFE" w:rsidRPr="00CB2571" w:rsidRDefault="000D7DFE" w:rsidP="000D7DFE">
      <w:pPr>
        <w:pStyle w:val="Normal1"/>
        <w:tabs>
          <w:tab w:val="left" w:pos="3684"/>
        </w:tabs>
        <w:spacing w:before="0" w:after="0"/>
        <w:ind w:firstLine="709"/>
        <w:rPr>
          <w:rFonts w:ascii="Arial" w:eastAsia="Arial" w:hAnsi="Arial" w:cs="Arial"/>
          <w:color w:val="auto"/>
          <w:sz w:val="24"/>
          <w:szCs w:val="20"/>
        </w:rPr>
      </w:pPr>
      <w:r w:rsidRPr="00CB2571">
        <w:rPr>
          <w:rFonts w:ascii="Arial" w:eastAsia="Arial" w:hAnsi="Arial" w:cs="Arial"/>
          <w:color w:val="auto"/>
          <w:sz w:val="24"/>
          <w:szCs w:val="20"/>
        </w:rPr>
        <w:t>Por fim, foi analisado o ciclo operacional e financeiro. O ciclo operacional no ano de 2022 foi de 28,04 dias e em 2023 foi de 27,54 dias. Assim, esse é o período de tempo que o produto começa sua vida na empresa, primeiro no estoque, depois quando vendido, é convertido em contas a receber e finalmente, é convertido em caixa quando recebe o pagamento da venda.</w:t>
      </w:r>
    </w:p>
    <w:p w14:paraId="4379F76B" w14:textId="77777777" w:rsidR="004E0B59" w:rsidRDefault="000D7DFE" w:rsidP="00FE64F0">
      <w:pPr>
        <w:pStyle w:val="Normal1"/>
        <w:tabs>
          <w:tab w:val="left" w:pos="3684"/>
        </w:tabs>
        <w:spacing w:before="0" w:after="0"/>
        <w:ind w:firstLine="709"/>
        <w:rPr>
          <w:rFonts w:ascii="Arial" w:eastAsia="Arial" w:hAnsi="Arial" w:cs="Arial"/>
          <w:color w:val="auto"/>
          <w:sz w:val="24"/>
          <w:szCs w:val="20"/>
        </w:rPr>
      </w:pPr>
      <w:r w:rsidRPr="00CB2571">
        <w:rPr>
          <w:rFonts w:ascii="Arial" w:eastAsia="Arial" w:hAnsi="Arial" w:cs="Arial"/>
          <w:color w:val="auto"/>
          <w:sz w:val="24"/>
          <w:szCs w:val="20"/>
        </w:rPr>
        <w:t xml:space="preserve">Já o ciclo financeiro foi de 25,63 em 2022 e 25,29 em 2023. Logo, esse é o período de tempo em que a empresa paga a mercadoria para os seus fornecedores até o momento em que recebe a mercadoria de seus clientes. Vale a pena relembrar que a diferença entre o ciclo operacional e financeiro foi pequena devido ao fato </w:t>
      </w:r>
      <w:r w:rsidR="004E0B59" w:rsidRPr="00CB2571">
        <w:rPr>
          <w:rFonts w:ascii="Arial" w:eastAsia="Arial" w:hAnsi="Arial" w:cs="Arial"/>
          <w:color w:val="auto"/>
          <w:sz w:val="24"/>
          <w:szCs w:val="20"/>
        </w:rPr>
        <w:t>de a</w:t>
      </w:r>
      <w:r w:rsidRPr="00CB2571">
        <w:rPr>
          <w:rFonts w:ascii="Arial" w:eastAsia="Arial" w:hAnsi="Arial" w:cs="Arial"/>
          <w:color w:val="auto"/>
          <w:sz w:val="24"/>
          <w:szCs w:val="20"/>
        </w:rPr>
        <w:t xml:space="preserve"> empresa ter poucos dias para pagar seus fornecedores.</w:t>
      </w:r>
      <w:r w:rsidR="004E0B59">
        <w:rPr>
          <w:rFonts w:ascii="Arial" w:eastAsia="Arial" w:hAnsi="Arial" w:cs="Arial"/>
          <w:color w:val="auto"/>
          <w:sz w:val="24"/>
          <w:szCs w:val="20"/>
        </w:rPr>
        <w:t xml:space="preserve"> </w:t>
      </w:r>
    </w:p>
    <w:p w14:paraId="568C8A32" w14:textId="755CE280" w:rsidR="000D7DFE" w:rsidRDefault="003D06BD" w:rsidP="00FE64F0">
      <w:pPr>
        <w:pStyle w:val="Normal1"/>
        <w:tabs>
          <w:tab w:val="left" w:pos="3684"/>
        </w:tabs>
        <w:spacing w:before="0" w:after="0"/>
        <w:ind w:firstLine="709"/>
        <w:rPr>
          <w:rFonts w:ascii="Arial" w:eastAsia="Arial" w:hAnsi="Arial" w:cs="Arial"/>
          <w:color w:val="auto"/>
          <w:sz w:val="24"/>
          <w:szCs w:val="20"/>
        </w:rPr>
      </w:pPr>
      <w:r>
        <w:rPr>
          <w:rFonts w:ascii="Arial" w:eastAsia="Arial" w:hAnsi="Arial" w:cs="Arial"/>
          <w:color w:val="auto"/>
          <w:sz w:val="24"/>
          <w:szCs w:val="20"/>
        </w:rPr>
        <w:t>Abaixo a</w:t>
      </w:r>
      <w:r w:rsidR="000D7DFE" w:rsidRPr="00CB2571">
        <w:rPr>
          <w:rFonts w:ascii="Arial" w:eastAsia="Arial" w:hAnsi="Arial" w:cs="Arial"/>
          <w:color w:val="auto"/>
          <w:sz w:val="24"/>
          <w:szCs w:val="20"/>
        </w:rPr>
        <w:t xml:space="preserve"> ilustração</w:t>
      </w:r>
      <w:r>
        <w:rPr>
          <w:rFonts w:ascii="Arial" w:eastAsia="Arial" w:hAnsi="Arial" w:cs="Arial"/>
          <w:color w:val="auto"/>
          <w:sz w:val="24"/>
          <w:szCs w:val="20"/>
        </w:rPr>
        <w:t xml:space="preserve"> 6 mostra </w:t>
      </w:r>
      <w:r w:rsidR="000D7DFE" w:rsidRPr="00CB2571">
        <w:rPr>
          <w:rFonts w:ascii="Arial" w:eastAsia="Arial" w:hAnsi="Arial" w:cs="Arial"/>
          <w:color w:val="auto"/>
          <w:sz w:val="24"/>
          <w:szCs w:val="20"/>
        </w:rPr>
        <w:t>o ciclo operacio</w:t>
      </w:r>
      <w:r>
        <w:rPr>
          <w:rFonts w:ascii="Arial" w:eastAsia="Arial" w:hAnsi="Arial" w:cs="Arial"/>
          <w:color w:val="auto"/>
          <w:sz w:val="24"/>
          <w:szCs w:val="20"/>
        </w:rPr>
        <w:t xml:space="preserve">nal nos anos de 2022 e 2023, e </w:t>
      </w:r>
      <w:r w:rsidR="000D7DFE" w:rsidRPr="00CB2571">
        <w:rPr>
          <w:rFonts w:ascii="Arial" w:eastAsia="Arial" w:hAnsi="Arial" w:cs="Arial"/>
          <w:color w:val="auto"/>
          <w:sz w:val="24"/>
          <w:szCs w:val="20"/>
        </w:rPr>
        <w:t>o ciclo finan</w:t>
      </w:r>
      <w:r w:rsidR="00FE64F0">
        <w:rPr>
          <w:rFonts w:ascii="Arial" w:eastAsia="Arial" w:hAnsi="Arial" w:cs="Arial"/>
          <w:color w:val="auto"/>
          <w:sz w:val="24"/>
          <w:szCs w:val="20"/>
        </w:rPr>
        <w:t xml:space="preserve">ceiro nos anos de 2022 e 2023. </w:t>
      </w:r>
    </w:p>
    <w:p w14:paraId="2C0C8B90" w14:textId="5D6AAF6C" w:rsidR="00FE64F0" w:rsidRDefault="00FE64F0" w:rsidP="00FE64F0">
      <w:pPr>
        <w:pStyle w:val="Normal1"/>
        <w:tabs>
          <w:tab w:val="left" w:pos="3684"/>
        </w:tabs>
        <w:spacing w:before="0" w:after="0"/>
        <w:ind w:firstLine="709"/>
        <w:rPr>
          <w:rFonts w:ascii="Arial" w:eastAsia="Arial" w:hAnsi="Arial" w:cs="Arial"/>
          <w:color w:val="auto"/>
          <w:sz w:val="24"/>
          <w:szCs w:val="20"/>
        </w:rPr>
      </w:pPr>
    </w:p>
    <w:p w14:paraId="60D89D58" w14:textId="77777777" w:rsidR="00AD2D8E" w:rsidRPr="00CB2571" w:rsidRDefault="00AD2D8E" w:rsidP="00FE64F0">
      <w:pPr>
        <w:pStyle w:val="Normal1"/>
        <w:tabs>
          <w:tab w:val="left" w:pos="3684"/>
        </w:tabs>
        <w:spacing w:before="0" w:after="0"/>
        <w:ind w:firstLine="709"/>
        <w:rPr>
          <w:rFonts w:ascii="Arial" w:eastAsia="Arial" w:hAnsi="Arial" w:cs="Arial"/>
          <w:color w:val="auto"/>
          <w:sz w:val="24"/>
          <w:szCs w:val="20"/>
        </w:rPr>
      </w:pPr>
    </w:p>
    <w:p w14:paraId="689E71D5" w14:textId="32A565B3" w:rsidR="000D7DFE" w:rsidRPr="00CB2571" w:rsidRDefault="003D06BD" w:rsidP="00DC2E59">
      <w:pPr>
        <w:pStyle w:val="Normal1"/>
        <w:tabs>
          <w:tab w:val="left" w:pos="3684"/>
        </w:tabs>
        <w:spacing w:before="0" w:after="0" w:line="240" w:lineRule="auto"/>
        <w:jc w:val="center"/>
        <w:rPr>
          <w:rFonts w:ascii="Arial" w:eastAsia="Arial" w:hAnsi="Arial" w:cs="Arial"/>
          <w:color w:val="auto"/>
          <w:sz w:val="24"/>
          <w:szCs w:val="20"/>
        </w:rPr>
      </w:pPr>
      <w:r>
        <w:rPr>
          <w:rFonts w:ascii="Arial" w:eastAsia="Arial" w:hAnsi="Arial" w:cs="Arial"/>
          <w:color w:val="auto"/>
          <w:sz w:val="24"/>
          <w:szCs w:val="20"/>
        </w:rPr>
        <w:lastRenderedPageBreak/>
        <w:t>Ilustração 6</w:t>
      </w:r>
      <w:r w:rsidR="000D7DFE" w:rsidRPr="00CB2571">
        <w:rPr>
          <w:rFonts w:ascii="Arial" w:eastAsia="Arial" w:hAnsi="Arial" w:cs="Arial"/>
          <w:color w:val="auto"/>
          <w:sz w:val="24"/>
          <w:szCs w:val="20"/>
        </w:rPr>
        <w:t>: Ciclo Operacional e Ciclo Financeiro nos anos de 2022 e 2023.</w:t>
      </w:r>
    </w:p>
    <w:p w14:paraId="2181F822" w14:textId="77777777" w:rsidR="000D7DFE" w:rsidRPr="00CB2571" w:rsidRDefault="000D7DFE" w:rsidP="00DC2E59">
      <w:pPr>
        <w:pStyle w:val="Normal1"/>
        <w:tabs>
          <w:tab w:val="left" w:pos="3684"/>
        </w:tabs>
        <w:spacing w:before="0" w:after="0" w:line="240" w:lineRule="auto"/>
        <w:jc w:val="center"/>
        <w:rPr>
          <w:rFonts w:ascii="Arial" w:eastAsia="Arial" w:hAnsi="Arial" w:cs="Arial"/>
          <w:color w:val="auto"/>
          <w:sz w:val="24"/>
          <w:szCs w:val="20"/>
        </w:rPr>
      </w:pPr>
      <w:r w:rsidRPr="00CB2571">
        <w:rPr>
          <w:rFonts w:ascii="Arial" w:eastAsia="Arial" w:hAnsi="Arial" w:cs="Arial"/>
          <w:noProof/>
          <w:color w:val="auto"/>
          <w:sz w:val="24"/>
          <w:szCs w:val="20"/>
        </w:rPr>
        <w:drawing>
          <wp:inline distT="0" distB="0" distL="0" distR="0" wp14:anchorId="6C36EF59" wp14:editId="616D335D">
            <wp:extent cx="5400040" cy="3150235"/>
            <wp:effectExtent l="0" t="0" r="10160" b="1206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218FE94" w14:textId="77777777" w:rsidR="000D7DFE" w:rsidRPr="00CB2571" w:rsidRDefault="000D7DFE" w:rsidP="00DC2E59">
      <w:pPr>
        <w:pStyle w:val="Normal1"/>
        <w:spacing w:before="0" w:after="0" w:line="240" w:lineRule="auto"/>
        <w:jc w:val="center"/>
        <w:rPr>
          <w:rFonts w:ascii="Arial" w:eastAsia="Arial" w:hAnsi="Arial" w:cs="Arial"/>
          <w:color w:val="auto"/>
          <w:sz w:val="20"/>
          <w:szCs w:val="20"/>
        </w:rPr>
      </w:pPr>
      <w:r w:rsidRPr="00CB2571">
        <w:rPr>
          <w:rFonts w:ascii="Arial" w:eastAsia="Arial" w:hAnsi="Arial" w:cs="Arial"/>
          <w:color w:val="auto"/>
          <w:sz w:val="20"/>
          <w:szCs w:val="20"/>
        </w:rPr>
        <w:t>Fonte: Produção da pesquisadora.</w:t>
      </w:r>
    </w:p>
    <w:p w14:paraId="63EB3F84" w14:textId="77777777" w:rsidR="000D7DFE" w:rsidRPr="00CB2571" w:rsidRDefault="000D7DFE" w:rsidP="000D7DFE">
      <w:pPr>
        <w:pStyle w:val="Normal1"/>
        <w:tabs>
          <w:tab w:val="left" w:pos="3684"/>
        </w:tabs>
        <w:spacing w:before="0" w:after="0"/>
        <w:ind w:firstLine="709"/>
        <w:rPr>
          <w:rFonts w:ascii="Arial" w:eastAsia="Arial" w:hAnsi="Arial" w:cs="Arial"/>
          <w:color w:val="auto"/>
          <w:sz w:val="24"/>
          <w:szCs w:val="20"/>
        </w:rPr>
      </w:pPr>
    </w:p>
    <w:p w14:paraId="52F09D4B" w14:textId="77777777" w:rsidR="000D7DFE" w:rsidRPr="00CB2571" w:rsidRDefault="000D7DFE" w:rsidP="000D7DFE">
      <w:pPr>
        <w:pStyle w:val="Normal1"/>
        <w:tabs>
          <w:tab w:val="left" w:pos="3684"/>
        </w:tabs>
        <w:spacing w:before="0" w:after="0"/>
        <w:ind w:firstLine="709"/>
        <w:rPr>
          <w:rFonts w:ascii="Times New Roman" w:eastAsia="Times New Roman" w:hAnsi="Times New Roman" w:cs="Times New Roman"/>
          <w:sz w:val="24"/>
          <w:szCs w:val="24"/>
        </w:rPr>
      </w:pPr>
      <w:r w:rsidRPr="00CB2571">
        <w:rPr>
          <w:rFonts w:ascii="Arial" w:eastAsia="Arial" w:hAnsi="Arial" w:cs="Arial"/>
          <w:color w:val="auto"/>
          <w:sz w:val="24"/>
          <w:szCs w:val="20"/>
        </w:rPr>
        <w:t>Por fim, os indicadores de atividade de 2023 mostram uma pequena, mas consistente, melhoria em relação a 2022. A empresa conseguiu renovar estoques e receber pagamentos de clientes mais rapidamente, além de reduzir o prazo de pagamento de fornecedores. Isso contribuiu para a redução do ciclo operacional e do ciclo financeiro, indicando uma gestão mais eficiente do fluxo de caixa e dos processos operacionais. Embora as mudanças não sejam grandes, elas demonstram uma tendência positiva que, se mantida, pode contribuir para uma maior solidez financeira e competitividade do posto de combustível.</w:t>
      </w:r>
    </w:p>
    <w:p w14:paraId="759CCCB1" w14:textId="21D0A660" w:rsidR="00996394" w:rsidRPr="00ED1EB3" w:rsidRDefault="00996394" w:rsidP="00996394">
      <w:pPr>
        <w:ind w:firstLine="0"/>
      </w:pPr>
    </w:p>
    <w:p w14:paraId="5C8B78F4" w14:textId="7AB12961" w:rsidR="00996394" w:rsidRPr="00ED1EB3" w:rsidRDefault="00ED1EB3" w:rsidP="00996394">
      <w:pPr>
        <w:ind w:firstLine="0"/>
      </w:pPr>
      <w:r w:rsidRPr="00ED1EB3">
        <w:t>3.3 RECOMENDAÇÕES PARA OTIMIZAR A GESTÃO FINANCEIRA</w:t>
      </w:r>
    </w:p>
    <w:p w14:paraId="1917B38C" w14:textId="1016834C" w:rsidR="00996394" w:rsidRDefault="00996394" w:rsidP="00ED1EB3">
      <w:pPr>
        <w:ind w:firstLine="0"/>
      </w:pPr>
    </w:p>
    <w:p w14:paraId="3D4FCC90" w14:textId="0608A33E" w:rsidR="00996394" w:rsidRPr="00EE76BE" w:rsidRDefault="00996394" w:rsidP="00996394">
      <w:pPr>
        <w:rPr>
          <w:rFonts w:cs="Arial"/>
        </w:rPr>
      </w:pPr>
      <w:r w:rsidRPr="00EE76BE">
        <w:rPr>
          <w:rFonts w:cs="Arial"/>
        </w:rPr>
        <w:t xml:space="preserve">Por meio dos índices de liquidez, pode-se afirmar que a empresa conseguiu melhorar sua capacidade financeira através do aumento de ativos circulantes e redução nas obrigações. Além disso, pode-se observar que no ano de 2023 a empresa conseguiu quitar dois empréstimos que havia feito com os bancos no ano de 2022, um para ser pago no curto prazo (R$708.818,77) e outro para ser pago a longo prazo (R$316.666,78). Tendo em vista, que no Brasil os empresários costumam pagar juros altíssimos em empréstimos, foi de grande </w:t>
      </w:r>
      <w:r w:rsidRPr="00EE76BE">
        <w:rPr>
          <w:rFonts w:cs="Arial"/>
        </w:rPr>
        <w:lastRenderedPageBreak/>
        <w:t>importância que a empresa tenha quitado essas dívidas, pois assim deixo</w:t>
      </w:r>
      <w:r w:rsidR="00475E65">
        <w:rPr>
          <w:rFonts w:cs="Arial"/>
        </w:rPr>
        <w:t xml:space="preserve">u de pagar </w:t>
      </w:r>
      <w:r w:rsidRPr="00EE76BE">
        <w:rPr>
          <w:rFonts w:cs="Arial"/>
        </w:rPr>
        <w:t xml:space="preserve">juros. </w:t>
      </w:r>
    </w:p>
    <w:p w14:paraId="39678DD3" w14:textId="3BC412FA" w:rsidR="00996394" w:rsidRPr="00EE76BE" w:rsidRDefault="00B92788" w:rsidP="00996394">
      <w:pPr>
        <w:rPr>
          <w:rFonts w:cs="Arial"/>
        </w:rPr>
      </w:pPr>
      <w:r>
        <w:rPr>
          <w:rFonts w:cs="Arial"/>
        </w:rPr>
        <w:t>Outro ponto que se pode</w:t>
      </w:r>
      <w:r w:rsidR="00996394" w:rsidRPr="00EE76BE">
        <w:rPr>
          <w:rFonts w:cs="Arial"/>
        </w:rPr>
        <w:t xml:space="preserve"> observar é que a empresa aumentou demasiadamente suas disponibilidades. Primeiramente seu caixa- de R$45.094,34 para R$61.526,88, o saldo de suas contas bancárias e aplicações financeiras que juntas foram de R$844.649,83 para R$1.673.274,36, praticamente o dobro. Esses dois fatores, diminuição das obrigações e aumento de ativos circulantes melhoraram os índices de liquidez da empresa. Assim, sugere-se que a empresa continue trabalhando desta forma, aumentando suas disponibilidades e diminuindo suas obrigações. </w:t>
      </w:r>
    </w:p>
    <w:p w14:paraId="54B8A580" w14:textId="77777777" w:rsidR="00996394" w:rsidRPr="00EE76BE" w:rsidRDefault="00996394" w:rsidP="00996394">
      <w:pPr>
        <w:rPr>
          <w:rFonts w:cs="Arial"/>
        </w:rPr>
      </w:pPr>
      <w:r w:rsidRPr="00EE76BE">
        <w:rPr>
          <w:rFonts w:cs="Arial"/>
        </w:rPr>
        <w:t>Em relação aos índices de atividade pode-se observar um desafio. A empresa possui um prazo médio de recebimento de vendas de 22,13 dias em 2022 e 21,66 dias em 2023. Em contrapartida possui um prazo médio de pagamento de compras de 2,41 dias em 2022 e 2,26 dias em 2023. Isso faz com que tenha que pagar seus fornecedores diversas vezes antes de receber suas vendas.</w:t>
      </w:r>
    </w:p>
    <w:p w14:paraId="4AB21523" w14:textId="466B4F70" w:rsidR="00996394" w:rsidRDefault="00996394" w:rsidP="00996394">
      <w:pPr>
        <w:rPr>
          <w:rFonts w:cs="Arial"/>
        </w:rPr>
      </w:pPr>
      <w:r w:rsidRPr="00EE76BE">
        <w:rPr>
          <w:rFonts w:cs="Arial"/>
        </w:rPr>
        <w:t>Além disso, diversas vezes o preço do combustível aumentou, obrigando a empresa a pagar o fornecedor com o valor reajustado, mas sem conseguir receber esse custo imediatamente devido o prazo fornecido aos clientes. O que gera um intervalo de vários dias até que as vendas compensem o novo preço pago.</w:t>
      </w:r>
    </w:p>
    <w:p w14:paraId="1DD34C17" w14:textId="029F6490" w:rsidR="00FE64F0" w:rsidRPr="00FE64F0" w:rsidRDefault="00FE64F0" w:rsidP="00FE64F0">
      <w:pPr>
        <w:pStyle w:val="Normal1"/>
        <w:tabs>
          <w:tab w:val="left" w:pos="3684"/>
        </w:tabs>
        <w:spacing w:before="0" w:after="0"/>
        <w:ind w:firstLine="709"/>
        <w:rPr>
          <w:rFonts w:cs="Arial"/>
          <w:sz w:val="24"/>
        </w:rPr>
      </w:pPr>
      <w:r>
        <w:rPr>
          <w:rFonts w:ascii="Arial" w:eastAsia="Arial" w:hAnsi="Arial" w:cs="Arial"/>
          <w:color w:val="auto"/>
          <w:sz w:val="24"/>
          <w:szCs w:val="20"/>
        </w:rPr>
        <w:t xml:space="preserve">Uma forma de lidar com esse desafio é manter uma reserva de ativos com alta liquidez. </w:t>
      </w:r>
      <w:r w:rsidRPr="00CB2571">
        <w:rPr>
          <w:rFonts w:ascii="Arial" w:eastAsia="Arial" w:hAnsi="Arial" w:cs="Arial"/>
          <w:color w:val="auto"/>
          <w:sz w:val="24"/>
          <w:szCs w:val="20"/>
        </w:rPr>
        <w:t>Conforme Ross</w:t>
      </w:r>
      <w:r w:rsidR="003977D7">
        <w:rPr>
          <w:rFonts w:ascii="Arial" w:eastAsia="Arial" w:hAnsi="Arial" w:cs="Arial"/>
          <w:color w:val="auto"/>
          <w:sz w:val="24"/>
          <w:szCs w:val="20"/>
        </w:rPr>
        <w:t xml:space="preserve"> </w:t>
      </w:r>
      <w:r w:rsidR="003977D7" w:rsidRPr="003977D7">
        <w:rPr>
          <w:rFonts w:ascii="Arial" w:eastAsia="Arial" w:hAnsi="Arial" w:cs="Arial"/>
          <w:i/>
          <w:color w:val="auto"/>
          <w:sz w:val="24"/>
          <w:szCs w:val="20"/>
        </w:rPr>
        <w:t>et al</w:t>
      </w:r>
      <w:r w:rsidRPr="00CB2571">
        <w:rPr>
          <w:rFonts w:ascii="Arial" w:eastAsia="Arial" w:hAnsi="Arial" w:cs="Arial"/>
          <w:color w:val="auto"/>
          <w:sz w:val="24"/>
          <w:szCs w:val="20"/>
        </w:rPr>
        <w:t>, a defasagem entre entradas e saídas de caixa no curto prazo pode ser ajustada com empréstimos ou mantendo uma reserva de liquidez. Com essa estratégia, ela minimiza o risco de faltar recursos para cobrir suas obrigações de curto prazo, evitando a necessidade constante de recor</w:t>
      </w:r>
      <w:r w:rsidR="00B92788">
        <w:rPr>
          <w:rFonts w:ascii="Arial" w:eastAsia="Arial" w:hAnsi="Arial" w:cs="Arial"/>
          <w:color w:val="auto"/>
          <w:sz w:val="24"/>
          <w:szCs w:val="20"/>
        </w:rPr>
        <w:t>rer a empréstimos. (Ross</w:t>
      </w:r>
      <w:r w:rsidR="003977D7">
        <w:rPr>
          <w:rFonts w:ascii="Arial" w:eastAsia="Arial" w:hAnsi="Arial" w:cs="Arial"/>
          <w:color w:val="auto"/>
          <w:sz w:val="24"/>
          <w:szCs w:val="20"/>
        </w:rPr>
        <w:t xml:space="preserve"> </w:t>
      </w:r>
      <w:r w:rsidR="003977D7" w:rsidRPr="003977D7">
        <w:rPr>
          <w:rFonts w:ascii="Arial" w:eastAsia="Arial" w:hAnsi="Arial" w:cs="Arial"/>
          <w:i/>
          <w:color w:val="auto"/>
          <w:sz w:val="24"/>
          <w:szCs w:val="20"/>
        </w:rPr>
        <w:t>et al</w:t>
      </w:r>
      <w:r>
        <w:rPr>
          <w:rFonts w:ascii="Arial" w:eastAsia="Arial" w:hAnsi="Arial" w:cs="Arial"/>
          <w:color w:val="auto"/>
          <w:sz w:val="24"/>
          <w:szCs w:val="20"/>
        </w:rPr>
        <w:t>, 2015)</w:t>
      </w:r>
    </w:p>
    <w:p w14:paraId="2CE1C04D" w14:textId="3D2AD83A" w:rsidR="00996394" w:rsidRPr="00EE76BE" w:rsidRDefault="00FE64F0" w:rsidP="00996394">
      <w:pPr>
        <w:rPr>
          <w:rFonts w:cs="Arial"/>
        </w:rPr>
      </w:pPr>
      <w:r>
        <w:rPr>
          <w:rFonts w:cs="Arial"/>
        </w:rPr>
        <w:t>Outra forma de minimizar esse problema é</w:t>
      </w:r>
      <w:r w:rsidR="00996394" w:rsidRPr="00EE76BE">
        <w:rPr>
          <w:rFonts w:cs="Arial"/>
        </w:rPr>
        <w:t xml:space="preserve"> procurar reajustar os prazos com fornecedores e clientes. Em conversa em o gestor da empresa, a autora pode perceber que o prazo com o fornecedor de combustível dificilmente irá mudar, pois se a empresa aumentar o prazo irá ter que pagar mais caro pelo produto, o que não valeria a pena pois as vendas diminuiriam. </w:t>
      </w:r>
    </w:p>
    <w:p w14:paraId="6B9B029E" w14:textId="38E08E88" w:rsidR="00996394" w:rsidRDefault="00996394" w:rsidP="00996394">
      <w:pPr>
        <w:rPr>
          <w:rFonts w:cs="Arial"/>
        </w:rPr>
      </w:pPr>
      <w:r w:rsidRPr="00EE76BE">
        <w:rPr>
          <w:rFonts w:cs="Arial"/>
        </w:rPr>
        <w:t xml:space="preserve">Por outro lado, a empresa pode renegociar os prazos de recebimento com seus clientes. Recomenda-se que a empresa revise sua carteira de clientes e </w:t>
      </w:r>
      <w:r w:rsidRPr="00EE76BE">
        <w:rPr>
          <w:rFonts w:cs="Arial"/>
        </w:rPr>
        <w:lastRenderedPageBreak/>
        <w:t xml:space="preserve">tente negociar prazos de recebimento mais curtos. Uma estratégia seria oferecer um desconto maior em troca de um prazo de recebimento menor. Por exemplo, um cliente que atualmente abastece ao longo do mês, gerando uma fatura mensal com prazo de vencimento de trinta dias, poderia passar a abastecer quinzenalmente com um prazo de vencimento de sete dias. Deve-se ressaltar que a empresa deve fazer essas negociações com clientes que costumam não atrasar seus pagamentos para não ter problema com inadimplências. </w:t>
      </w:r>
    </w:p>
    <w:p w14:paraId="662C919C" w14:textId="52D03897" w:rsidR="00CF2F67" w:rsidRPr="00973DD6" w:rsidRDefault="00AF3C88" w:rsidP="00973DD6">
      <w:pPr>
        <w:rPr>
          <w:rFonts w:cs="Arial"/>
        </w:rPr>
      </w:pPr>
      <w:r w:rsidRPr="00EE76BE">
        <w:rPr>
          <w:rFonts w:cs="Arial"/>
        </w:rPr>
        <w:t xml:space="preserve">Dessa forma, a empresa diminuirá o intervalo de tempo de recebimento e não necessitará de um capital de giro tão alto. Além disso, poderá utilizar seus recursos para outros fins, como investimentos, sem necessitar recorrer a capital de terceiros. </w:t>
      </w:r>
    </w:p>
    <w:p w14:paraId="1BEB4268" w14:textId="77777777" w:rsidR="00D55B25" w:rsidRPr="00CB2571" w:rsidRDefault="00D55B25" w:rsidP="00BC4AA4">
      <w:pPr>
        <w:jc w:val="center"/>
        <w:rPr>
          <w:rFonts w:cs="Arial"/>
          <w:szCs w:val="24"/>
          <w:highlight w:val="yellow"/>
        </w:rPr>
      </w:pPr>
    </w:p>
    <w:p w14:paraId="2B5F4774" w14:textId="77777777" w:rsidR="00BC4AA4" w:rsidRPr="00CB2571" w:rsidRDefault="004F4479" w:rsidP="0019657C">
      <w:pPr>
        <w:ind w:firstLine="0"/>
        <w:jc w:val="center"/>
        <w:rPr>
          <w:rFonts w:cs="Arial"/>
          <w:b/>
          <w:szCs w:val="24"/>
        </w:rPr>
      </w:pPr>
      <w:r w:rsidRPr="00CB2571">
        <w:rPr>
          <w:rFonts w:cs="Arial"/>
          <w:b/>
          <w:szCs w:val="24"/>
        </w:rPr>
        <w:t>CONCLUSÃO</w:t>
      </w:r>
    </w:p>
    <w:p w14:paraId="01450569" w14:textId="77777777" w:rsidR="00BC4AA4" w:rsidRPr="00CB2571" w:rsidRDefault="00BC4AA4" w:rsidP="00BC4AA4">
      <w:pPr>
        <w:rPr>
          <w:rFonts w:cs="Arial"/>
          <w:szCs w:val="24"/>
        </w:rPr>
      </w:pPr>
    </w:p>
    <w:p w14:paraId="39B81F45" w14:textId="53F4978B" w:rsidR="0028523F" w:rsidRPr="00B86981" w:rsidRDefault="0028523F" w:rsidP="0028523F">
      <w:pPr>
        <w:rPr>
          <w:rFonts w:cs="Arial"/>
          <w:szCs w:val="24"/>
        </w:rPr>
      </w:pPr>
      <w:r w:rsidRPr="00B86981">
        <w:rPr>
          <w:rFonts w:cs="Arial"/>
          <w:szCs w:val="24"/>
        </w:rPr>
        <w:t xml:space="preserve">O setor de combustíveis é fundamental para a economia brasileira, considerando a grande extensão territorial do país e o transporte rodoviário predominante. Dentro desse cenário, </w:t>
      </w:r>
      <w:r w:rsidR="005E4971" w:rsidRPr="00B86981">
        <w:rPr>
          <w:rFonts w:cs="Arial"/>
          <w:szCs w:val="24"/>
        </w:rPr>
        <w:t>as dificuldades financeiras enfrentadas por muitas empresas se tornam</w:t>
      </w:r>
      <w:r w:rsidRPr="00B86981">
        <w:rPr>
          <w:rFonts w:cs="Arial"/>
          <w:szCs w:val="24"/>
        </w:rPr>
        <w:t xml:space="preserve"> um desafio, especialmente quando resulta da falta de conhecimento dos gestores em gerir e administrar seus negócios.</w:t>
      </w:r>
    </w:p>
    <w:p w14:paraId="67946C8F" w14:textId="77777777" w:rsidR="0028523F" w:rsidRPr="00B86981" w:rsidRDefault="0028523F" w:rsidP="0028523F">
      <w:pPr>
        <w:rPr>
          <w:rFonts w:cs="Arial"/>
          <w:szCs w:val="24"/>
        </w:rPr>
      </w:pPr>
      <w:r w:rsidRPr="00B86981">
        <w:rPr>
          <w:rFonts w:cs="Arial"/>
          <w:szCs w:val="24"/>
        </w:rPr>
        <w:t xml:space="preserve">Assim, esse estudo teve como objetivo avaliar a situação econômico-financeira de um posto de combustível localizado em São Martinho/RS para compreender sua saúde financeira. Logo, foi coletado e estudado os principais demonstrativos contábeis da empresa, o balanço patrimonial e a demonstração do resultado do exercício. </w:t>
      </w:r>
    </w:p>
    <w:p w14:paraId="4415A9A1" w14:textId="77777777" w:rsidR="0028523F" w:rsidRPr="00B86981" w:rsidRDefault="0028523F" w:rsidP="0028523F">
      <w:pPr>
        <w:rPr>
          <w:rFonts w:cs="Arial"/>
          <w:szCs w:val="24"/>
        </w:rPr>
      </w:pPr>
      <w:r w:rsidRPr="00B86981">
        <w:rPr>
          <w:rFonts w:cs="Arial"/>
          <w:szCs w:val="24"/>
        </w:rPr>
        <w:t xml:space="preserve">Também foi calculado e interpretado os principais indicadores financeiros. Através dos índices de liquidez pode-se concluir que, o posto de combustível melhorou sua capacidade de liquidez do ano de 2022 e 2023. Logo, isso demonstra uma maior capacidade de cumprir com os compromissos financeiros, o que pode ser resultado de uma gestão financeira eficiente. Esse desempenho é observado no crescimento dos ativos circulantes onde estão os bens de fácil liquidez- como caixa e bancos. Em contrapartida, há a diminuição das obrigações, principalmente as obrigações de curto prazo que diminuíram praticamente pela metade de um ano para o outro. </w:t>
      </w:r>
    </w:p>
    <w:p w14:paraId="0E194CC0" w14:textId="77777777" w:rsidR="0028523F" w:rsidRPr="00B86981" w:rsidRDefault="0028523F" w:rsidP="0028523F">
      <w:pPr>
        <w:rPr>
          <w:rFonts w:cs="Arial"/>
          <w:szCs w:val="24"/>
        </w:rPr>
      </w:pPr>
      <w:r w:rsidRPr="00B86981">
        <w:rPr>
          <w:rFonts w:cs="Arial"/>
          <w:szCs w:val="24"/>
        </w:rPr>
        <w:lastRenderedPageBreak/>
        <w:t xml:space="preserve">Já os indicadores de atividade mostraram que a empresa possui um giro de estoque bem alto no ano, sendo renovado em torno de 5,90 dias. Em contrapartida, possui um prazo médio de recebimento de vendas (PMRV) muito maior em relação ao prazo médio de pagamento de compras (PMPC). Uma discrepância de mais ou menos 14 dias a mais do PMRV para o PMPC. Isso faz com que a empresa tenha que ter um capital de giro alto para suprir as oscilações dos preços do combustível e honrar os compromissos com seus fornecedores. </w:t>
      </w:r>
    </w:p>
    <w:p w14:paraId="7BA20B42" w14:textId="77777777" w:rsidR="0028523F" w:rsidRPr="00B86981" w:rsidRDefault="0028523F" w:rsidP="0028523F">
      <w:pPr>
        <w:rPr>
          <w:rFonts w:cs="Arial"/>
          <w:szCs w:val="24"/>
        </w:rPr>
      </w:pPr>
      <w:r w:rsidRPr="00B86981">
        <w:rPr>
          <w:rFonts w:cs="Arial"/>
          <w:szCs w:val="24"/>
        </w:rPr>
        <w:t>Além disso, foi analisado o ciclo operacional e financeiro que tiveram uma diferença de poucos dias (em torno de dois a três dias) devido ao fato da empresa ter poucos dias para pagar seus fornecedores.</w:t>
      </w:r>
    </w:p>
    <w:p w14:paraId="1296D4F2" w14:textId="77777777" w:rsidR="0028523F" w:rsidRPr="00B86981" w:rsidRDefault="0028523F" w:rsidP="0028523F">
      <w:pPr>
        <w:rPr>
          <w:rFonts w:cs="Arial"/>
          <w:szCs w:val="24"/>
        </w:rPr>
      </w:pPr>
      <w:r w:rsidRPr="00B86981">
        <w:rPr>
          <w:rFonts w:cs="Arial"/>
          <w:szCs w:val="24"/>
        </w:rPr>
        <w:t xml:space="preserve">Como forma de recomendações para otimizar a gestão financeira, a autora propôs que a empresa continue aumentando suas disponibilidades e diminuindo suas obrigações. Além disso, que mantenha uma reserva de ativos com alta liquidez. E por fim, que renegocie os prazos de recebimento com seus clientes oferecendo descontos em troca de um prazo menor. </w:t>
      </w:r>
    </w:p>
    <w:p w14:paraId="3F740608" w14:textId="77777777" w:rsidR="0028523F" w:rsidRPr="00B86981" w:rsidRDefault="0028523F" w:rsidP="0028523F">
      <w:pPr>
        <w:rPr>
          <w:rFonts w:cs="Arial"/>
          <w:szCs w:val="24"/>
        </w:rPr>
      </w:pPr>
      <w:r w:rsidRPr="00B86981">
        <w:rPr>
          <w:rFonts w:cs="Arial"/>
          <w:szCs w:val="24"/>
        </w:rPr>
        <w:t xml:space="preserve">Dessa forma, a empresa conseguirá trabalhar melhor com a discrepância do prazo médio de recebimento de vendas com o prazo médio de pagamento de compras. Não necessitará de um capital de giro tão alto, poderá utilizar seus recursos para outros investimentos e não necessitará recorrer a capital de terceiros. </w:t>
      </w:r>
    </w:p>
    <w:p w14:paraId="61182AA2" w14:textId="5C1EAABF" w:rsidR="0028523F" w:rsidRPr="00B86981" w:rsidRDefault="0028523F" w:rsidP="0028523F">
      <w:pPr>
        <w:rPr>
          <w:rFonts w:cs="Arial"/>
          <w:szCs w:val="24"/>
        </w:rPr>
      </w:pPr>
      <w:r w:rsidRPr="00B86981">
        <w:rPr>
          <w:rFonts w:cs="Arial"/>
          <w:szCs w:val="24"/>
        </w:rPr>
        <w:t>Por fim, de maneira geral, é possível afirmar que a empresa apresentou uma melhoria nos indicadores financeiros de 2022 para 2023. Os resultados demonstraram que o posto possui uma boa saúde financeira, com capacidade para honrar seus compromissos e manter-se competitivo no mercado de combustíveis. Esses avanços indicam uma gestão eficiente e reforçam o potencial da empresa em continuar no setor.</w:t>
      </w:r>
      <w:r w:rsidR="009E2387">
        <w:rPr>
          <w:rFonts w:cs="Arial"/>
          <w:szCs w:val="24"/>
        </w:rPr>
        <w:t xml:space="preserve"> Além do mais, pode-se afirmar que os indicadores econômicos financeiros podem ser utilizados pelos gestores para fins de conhecimento de como gerir seu negócio.</w:t>
      </w:r>
    </w:p>
    <w:p w14:paraId="4018BD11" w14:textId="21E54D14" w:rsidR="00BC4AA4" w:rsidRPr="00CB2571" w:rsidRDefault="0028523F" w:rsidP="00973DD6">
      <w:pPr>
        <w:rPr>
          <w:rFonts w:cs="Arial"/>
          <w:szCs w:val="24"/>
        </w:rPr>
      </w:pPr>
      <w:r w:rsidRPr="00B86981">
        <w:rPr>
          <w:rFonts w:cs="Arial"/>
          <w:szCs w:val="24"/>
        </w:rPr>
        <w:t xml:space="preserve">O presente estudo também poderá servir como uma fonte de dados e informações para toda a comunidade acadêmica que almejar construir ou ampliar estudos no âmbito da análise da situação financeira econômica de empresas através do estudo dos indicadores econômicos. </w:t>
      </w:r>
    </w:p>
    <w:p w14:paraId="101A1337" w14:textId="77777777" w:rsidR="00BC4AA4" w:rsidRPr="00CB2571" w:rsidRDefault="00BC4AA4" w:rsidP="00FA32C0">
      <w:bookmarkStart w:id="4" w:name="_Toc168945041"/>
    </w:p>
    <w:p w14:paraId="137BBAE5" w14:textId="397FCB4C" w:rsidR="00731AD4" w:rsidRDefault="00731AD4" w:rsidP="00731AD4">
      <w:pPr>
        <w:pStyle w:val="Ttulo1"/>
        <w:spacing w:line="276" w:lineRule="auto"/>
        <w:jc w:val="center"/>
      </w:pPr>
    </w:p>
    <w:p w14:paraId="76A6E631" w14:textId="638F00A1" w:rsidR="009F05CC" w:rsidRDefault="009F05CC" w:rsidP="009F05CC"/>
    <w:p w14:paraId="0017FC6E" w14:textId="5B16997F" w:rsidR="009F05CC" w:rsidRDefault="009F05CC" w:rsidP="009F05CC"/>
    <w:p w14:paraId="535FD6E2" w14:textId="13011C03" w:rsidR="00BC4AA4" w:rsidRPr="00CB2571" w:rsidRDefault="00BC4AA4" w:rsidP="00BC4AA4">
      <w:pPr>
        <w:pStyle w:val="Ttulo1"/>
        <w:jc w:val="center"/>
      </w:pPr>
      <w:r w:rsidRPr="00CB2571">
        <w:t>REFERÊNCIAS</w:t>
      </w:r>
      <w:bookmarkEnd w:id="4"/>
    </w:p>
    <w:p w14:paraId="1EC374E5" w14:textId="77777777" w:rsidR="00563D09" w:rsidRPr="00CB2571" w:rsidRDefault="00563D09" w:rsidP="00563D09">
      <w:pPr>
        <w:rPr>
          <w:rFonts w:cs="Arial"/>
          <w:szCs w:val="24"/>
        </w:rPr>
      </w:pPr>
    </w:p>
    <w:p w14:paraId="4B683208" w14:textId="2C47E676" w:rsidR="00563D09" w:rsidRDefault="00563D09" w:rsidP="003977D7">
      <w:pPr>
        <w:spacing w:line="240" w:lineRule="auto"/>
        <w:ind w:firstLine="0"/>
        <w:jc w:val="left"/>
        <w:rPr>
          <w:rFonts w:cs="Arial"/>
          <w:b/>
          <w:szCs w:val="24"/>
        </w:rPr>
      </w:pPr>
      <w:r w:rsidRPr="00CB2571">
        <w:rPr>
          <w:rFonts w:cs="Arial"/>
          <w:szCs w:val="24"/>
        </w:rPr>
        <w:t xml:space="preserve">Agência Nacional do Petróleo, Gás Natural e Biocombustíveis do Brasil. </w:t>
      </w:r>
      <w:r w:rsidRPr="00CB2571">
        <w:rPr>
          <w:rFonts w:cs="Arial"/>
          <w:b/>
          <w:szCs w:val="24"/>
        </w:rPr>
        <w:t xml:space="preserve">Anuário Estatístico Brasileiro do Petróleo, Gás Natural e Biocombustíveis 2023. </w:t>
      </w:r>
      <w:r w:rsidRPr="00CB2571">
        <w:rPr>
          <w:rFonts w:cs="Arial"/>
          <w:szCs w:val="24"/>
        </w:rPr>
        <w:t>30 jun. 2023. Disponível em: &lt;</w:t>
      </w:r>
      <w:r w:rsidRPr="00CB2571">
        <w:t xml:space="preserve"> </w:t>
      </w:r>
      <w:hyperlink r:id="rId15" w:anchor="Se%C3%A7%C3%A3o%201" w:history="1">
        <w:r w:rsidRPr="00CB2571">
          <w:rPr>
            <w:rStyle w:val="Hyperlink"/>
            <w:rFonts w:cs="Arial"/>
            <w:color w:val="auto"/>
            <w:szCs w:val="24"/>
            <w:u w:val="none"/>
          </w:rPr>
          <w:t>https://www.gov.br/anp/pt-br/centrais-de-conteudo/publicacoes/anuario-estatistico/anuario-estatistico-2023#Se%C3%A7%C3%A3o%201</w:t>
        </w:r>
      </w:hyperlink>
      <w:r w:rsidRPr="00CB2571">
        <w:rPr>
          <w:rFonts w:cs="Arial"/>
          <w:szCs w:val="24"/>
        </w:rPr>
        <w:t>&gt;. Acesso em: 05 mai. 2024.</w:t>
      </w:r>
      <w:r w:rsidRPr="00CB2571">
        <w:rPr>
          <w:rFonts w:cs="Arial"/>
          <w:b/>
          <w:szCs w:val="24"/>
        </w:rPr>
        <w:t xml:space="preserve">  </w:t>
      </w:r>
    </w:p>
    <w:p w14:paraId="5D6116DB" w14:textId="70B6AF2A" w:rsidR="006E6A6D" w:rsidRPr="006E6A6D" w:rsidRDefault="006E6A6D" w:rsidP="003977D7">
      <w:pPr>
        <w:spacing w:line="240" w:lineRule="auto"/>
        <w:jc w:val="left"/>
        <w:rPr>
          <w:rFonts w:cs="Arial"/>
          <w:b/>
          <w:sz w:val="32"/>
          <w:szCs w:val="24"/>
        </w:rPr>
      </w:pPr>
    </w:p>
    <w:p w14:paraId="2B6AD5C5" w14:textId="0E7A2CF7" w:rsidR="006E6A6D" w:rsidRPr="006E6A6D" w:rsidRDefault="006E6A6D" w:rsidP="003977D7">
      <w:pPr>
        <w:pStyle w:val="Textodecomentrio"/>
        <w:ind w:firstLine="0"/>
        <w:jc w:val="left"/>
        <w:rPr>
          <w:sz w:val="24"/>
        </w:rPr>
      </w:pPr>
      <w:r w:rsidRPr="006E6A6D">
        <w:rPr>
          <w:color w:val="1C1C1C"/>
          <w:sz w:val="24"/>
          <w:highlight w:val="white"/>
        </w:rPr>
        <w:t xml:space="preserve">ALVES, Aline; LAFFIN, </w:t>
      </w:r>
      <w:proofErr w:type="spellStart"/>
      <w:r w:rsidRPr="006E6A6D">
        <w:rPr>
          <w:color w:val="1C1C1C"/>
          <w:sz w:val="24"/>
          <w:highlight w:val="white"/>
        </w:rPr>
        <w:t>Nathália</w:t>
      </w:r>
      <w:proofErr w:type="spellEnd"/>
      <w:r w:rsidRPr="006E6A6D">
        <w:rPr>
          <w:color w:val="1C1C1C"/>
          <w:sz w:val="24"/>
          <w:highlight w:val="white"/>
        </w:rPr>
        <w:t xml:space="preserve"> H F. </w:t>
      </w:r>
      <w:r w:rsidRPr="006E6A6D">
        <w:rPr>
          <w:b/>
          <w:bCs/>
          <w:color w:val="1C1C1C"/>
          <w:sz w:val="24"/>
          <w:highlight w:val="white"/>
        </w:rPr>
        <w:t xml:space="preserve">Análise das projeções </w:t>
      </w:r>
      <w:proofErr w:type="gramStart"/>
      <w:r w:rsidRPr="006E6A6D">
        <w:rPr>
          <w:b/>
          <w:bCs/>
          <w:color w:val="1C1C1C"/>
          <w:sz w:val="24"/>
          <w:highlight w:val="white"/>
        </w:rPr>
        <w:t>financeiras</w:t>
      </w:r>
      <w:r w:rsidRPr="006E6A6D">
        <w:rPr>
          <w:color w:val="1C1C1C"/>
          <w:sz w:val="24"/>
          <w:highlight w:val="white"/>
        </w:rPr>
        <w:t> .</w:t>
      </w:r>
      <w:proofErr w:type="gramEnd"/>
      <w:r w:rsidRPr="006E6A6D">
        <w:rPr>
          <w:color w:val="1C1C1C"/>
          <w:sz w:val="24"/>
          <w:highlight w:val="white"/>
        </w:rPr>
        <w:t xml:space="preserve"> Porto Alegre: SAGAH, 2018. </w:t>
      </w:r>
      <w:r w:rsidRPr="006E6A6D">
        <w:rPr>
          <w:i/>
          <w:iCs/>
          <w:color w:val="1C1C1C"/>
          <w:sz w:val="24"/>
          <w:highlight w:val="white"/>
        </w:rPr>
        <w:t>E-book.</w:t>
      </w:r>
      <w:r w:rsidRPr="006E6A6D">
        <w:rPr>
          <w:color w:val="1C1C1C"/>
          <w:sz w:val="24"/>
          <w:highlight w:val="white"/>
        </w:rPr>
        <w:t> </w:t>
      </w:r>
      <w:proofErr w:type="gramStart"/>
      <w:r w:rsidRPr="006E6A6D">
        <w:rPr>
          <w:color w:val="1C1C1C"/>
          <w:sz w:val="24"/>
          <w:highlight w:val="white"/>
        </w:rPr>
        <w:t>pág</w:t>
      </w:r>
      <w:proofErr w:type="gramEnd"/>
      <w:r w:rsidRPr="006E6A6D">
        <w:rPr>
          <w:color w:val="1C1C1C"/>
          <w:sz w:val="24"/>
          <w:highlight w:val="white"/>
        </w:rPr>
        <w:t>.85. ISBN 9788595027428. Disponível em: https://integrada.minhabiblioteca.com.br/reader/books/9788595027428/. Acesso em: 23 out. 2024.</w:t>
      </w:r>
      <w:r w:rsidRPr="006E6A6D">
        <w:rPr>
          <w:sz w:val="24"/>
        </w:rPr>
        <w:t xml:space="preserve"> </w:t>
      </w:r>
    </w:p>
    <w:p w14:paraId="775449A0" w14:textId="77777777" w:rsidR="00563D09" w:rsidRPr="00CB2571" w:rsidRDefault="00563D09" w:rsidP="003977D7">
      <w:pPr>
        <w:spacing w:line="240" w:lineRule="auto"/>
        <w:jc w:val="left"/>
        <w:rPr>
          <w:rFonts w:cs="Arial"/>
          <w:szCs w:val="24"/>
        </w:rPr>
      </w:pPr>
    </w:p>
    <w:p w14:paraId="77996E77" w14:textId="77777777" w:rsidR="00563D09" w:rsidRPr="00CB2571" w:rsidRDefault="00563D09" w:rsidP="003977D7">
      <w:pPr>
        <w:spacing w:line="240" w:lineRule="auto"/>
        <w:ind w:firstLine="0"/>
        <w:jc w:val="left"/>
        <w:rPr>
          <w:rFonts w:cs="Arial"/>
          <w:szCs w:val="24"/>
        </w:rPr>
      </w:pPr>
      <w:r w:rsidRPr="00CB2571">
        <w:rPr>
          <w:rFonts w:cs="Arial"/>
          <w:szCs w:val="24"/>
        </w:rPr>
        <w:t xml:space="preserve">BAMPI, Pedro </w:t>
      </w:r>
      <w:proofErr w:type="spellStart"/>
      <w:r w:rsidRPr="00CB2571">
        <w:rPr>
          <w:rFonts w:cs="Arial"/>
          <w:szCs w:val="24"/>
        </w:rPr>
        <w:t>Montagner</w:t>
      </w:r>
      <w:proofErr w:type="spellEnd"/>
      <w:r w:rsidRPr="00CB2571">
        <w:rPr>
          <w:rFonts w:cs="Arial"/>
          <w:szCs w:val="24"/>
        </w:rPr>
        <w:t xml:space="preserve">. </w:t>
      </w:r>
      <w:r w:rsidRPr="00CB2571">
        <w:rPr>
          <w:rFonts w:cs="Arial"/>
          <w:b/>
          <w:szCs w:val="24"/>
        </w:rPr>
        <w:t xml:space="preserve">Análise econômico-financeira de uma empresa do comércio varejista de produtos cosméticos. </w:t>
      </w:r>
      <w:r w:rsidRPr="00CB2571">
        <w:rPr>
          <w:rFonts w:cs="Arial"/>
          <w:szCs w:val="24"/>
        </w:rPr>
        <w:t>2016. 38f. Monografia (Bacharelado em Administração). Universidade Federal da Grande Dourados, Dourados 2016.</w:t>
      </w:r>
    </w:p>
    <w:p w14:paraId="542FC86F" w14:textId="77777777" w:rsidR="00563D09" w:rsidRPr="00CB2571" w:rsidRDefault="00563D09" w:rsidP="003977D7">
      <w:pPr>
        <w:spacing w:line="240" w:lineRule="auto"/>
        <w:jc w:val="left"/>
        <w:rPr>
          <w:rFonts w:cs="Arial"/>
          <w:szCs w:val="24"/>
        </w:rPr>
      </w:pPr>
    </w:p>
    <w:p w14:paraId="4829383E" w14:textId="77777777" w:rsidR="00563D09" w:rsidRPr="00CB2571" w:rsidRDefault="00563D09" w:rsidP="003977D7">
      <w:pPr>
        <w:spacing w:line="240" w:lineRule="auto"/>
        <w:ind w:firstLine="0"/>
        <w:jc w:val="left"/>
        <w:rPr>
          <w:rFonts w:cs="Arial"/>
          <w:szCs w:val="24"/>
        </w:rPr>
      </w:pPr>
      <w:r w:rsidRPr="00CB2571">
        <w:rPr>
          <w:rFonts w:cs="Arial"/>
          <w:szCs w:val="24"/>
        </w:rPr>
        <w:t xml:space="preserve">BIAVA, </w:t>
      </w:r>
      <w:proofErr w:type="spellStart"/>
      <w:r w:rsidRPr="00CB2571">
        <w:rPr>
          <w:rFonts w:cs="Arial"/>
          <w:szCs w:val="24"/>
        </w:rPr>
        <w:t>Maisa</w:t>
      </w:r>
      <w:proofErr w:type="spellEnd"/>
      <w:r w:rsidRPr="00CB2571">
        <w:rPr>
          <w:rFonts w:cs="Arial"/>
          <w:szCs w:val="24"/>
        </w:rPr>
        <w:t xml:space="preserve"> Marcelo. </w:t>
      </w:r>
      <w:r w:rsidRPr="00CB2571">
        <w:rPr>
          <w:rFonts w:cs="Arial"/>
          <w:b/>
          <w:szCs w:val="24"/>
        </w:rPr>
        <w:t xml:space="preserve">Análise dos indicadores financeiros: estudo dos indicadores de liquidez, de endividamento e de resultado como ferramenta de tomada de decisão. </w:t>
      </w:r>
      <w:r w:rsidRPr="00CB2571">
        <w:rPr>
          <w:rFonts w:cs="Arial"/>
          <w:szCs w:val="24"/>
        </w:rPr>
        <w:t>2015. 80f. Monografia (Bacharelado em Administração). Universidade do Extremo Sul Catarinense, Criciúma, 2015.</w:t>
      </w:r>
    </w:p>
    <w:p w14:paraId="705F8E45" w14:textId="77777777" w:rsidR="00563D09" w:rsidRPr="00CB2571" w:rsidRDefault="00563D09" w:rsidP="003977D7">
      <w:pPr>
        <w:spacing w:line="240" w:lineRule="auto"/>
        <w:jc w:val="left"/>
        <w:rPr>
          <w:rFonts w:cs="Arial"/>
          <w:szCs w:val="24"/>
        </w:rPr>
      </w:pPr>
    </w:p>
    <w:p w14:paraId="1CE1CE8D" w14:textId="77777777" w:rsidR="00563D09" w:rsidRPr="00CB2571" w:rsidRDefault="00563D09" w:rsidP="003977D7">
      <w:pPr>
        <w:spacing w:line="240" w:lineRule="auto"/>
        <w:ind w:firstLine="0"/>
        <w:jc w:val="left"/>
        <w:rPr>
          <w:rFonts w:cs="Arial"/>
          <w:szCs w:val="24"/>
        </w:rPr>
      </w:pPr>
      <w:r w:rsidRPr="00CB2571">
        <w:rPr>
          <w:rFonts w:cs="Arial"/>
          <w:szCs w:val="24"/>
        </w:rPr>
        <w:t xml:space="preserve">BRASIL. </w:t>
      </w:r>
      <w:r w:rsidRPr="00CB2571">
        <w:rPr>
          <w:rFonts w:cs="Arial"/>
          <w:b/>
          <w:szCs w:val="24"/>
        </w:rPr>
        <w:t>Lei 6.404/1976</w:t>
      </w:r>
      <w:r w:rsidRPr="00CB2571">
        <w:rPr>
          <w:rFonts w:cs="Arial"/>
          <w:szCs w:val="24"/>
        </w:rPr>
        <w:t>. Diário Oficial da União, Brasília, DF, 15 dez. 1976. Disponível em: &lt;</w:t>
      </w:r>
      <w:r w:rsidRPr="00CB2571">
        <w:t xml:space="preserve"> </w:t>
      </w:r>
      <w:hyperlink r:id="rId16" w:history="1">
        <w:r w:rsidRPr="00CB2571">
          <w:rPr>
            <w:rStyle w:val="Hyperlink"/>
            <w:rFonts w:cs="Arial"/>
            <w:color w:val="auto"/>
            <w:szCs w:val="24"/>
            <w:u w:val="none"/>
          </w:rPr>
          <w:t>https://www.planalto.gov.br/ccivil_03/leis/l6404consol.htm</w:t>
        </w:r>
      </w:hyperlink>
      <w:r w:rsidRPr="00CB2571">
        <w:rPr>
          <w:rFonts w:cs="Arial"/>
          <w:szCs w:val="24"/>
        </w:rPr>
        <w:t>&gt;. Acesso em: 10 jun. 2024.</w:t>
      </w:r>
    </w:p>
    <w:p w14:paraId="1DBDB6D7" w14:textId="77777777" w:rsidR="00563D09" w:rsidRPr="00CB2571" w:rsidRDefault="00563D09" w:rsidP="003977D7">
      <w:pPr>
        <w:spacing w:line="240" w:lineRule="auto"/>
        <w:jc w:val="left"/>
        <w:rPr>
          <w:rFonts w:cs="Arial"/>
          <w:szCs w:val="24"/>
        </w:rPr>
      </w:pPr>
    </w:p>
    <w:p w14:paraId="121C11C0" w14:textId="77777777" w:rsidR="00563D09" w:rsidRPr="00CB2571" w:rsidRDefault="00563D09" w:rsidP="003977D7">
      <w:pPr>
        <w:spacing w:line="240" w:lineRule="auto"/>
        <w:ind w:firstLine="0"/>
        <w:jc w:val="left"/>
        <w:rPr>
          <w:rFonts w:cs="Arial"/>
          <w:szCs w:val="24"/>
        </w:rPr>
      </w:pPr>
      <w:r w:rsidRPr="00CB2571">
        <w:rPr>
          <w:rFonts w:cs="Arial"/>
          <w:szCs w:val="24"/>
        </w:rPr>
        <w:t>BRASIL</w:t>
      </w:r>
      <w:r w:rsidRPr="00CB2571">
        <w:rPr>
          <w:rFonts w:cs="Arial"/>
          <w:b/>
          <w:szCs w:val="24"/>
        </w:rPr>
        <w:t xml:space="preserve">. Mapa de Empresas: Boletim do 3° quadrimestre/2023. </w:t>
      </w:r>
      <w:r w:rsidRPr="00CB2571">
        <w:rPr>
          <w:rFonts w:cs="Arial"/>
          <w:szCs w:val="24"/>
        </w:rPr>
        <w:t>Ministério do Empreendedorismo, da Microempresa e da Empresa de Pequeno Porte, DF, 26 jan. 2024. Disponível em: &lt;</w:t>
      </w:r>
      <w:r w:rsidRPr="00CB2571">
        <w:t xml:space="preserve"> </w:t>
      </w:r>
      <w:hyperlink r:id="rId17" w:history="1">
        <w:r w:rsidRPr="00CB2571">
          <w:rPr>
            <w:rStyle w:val="Hyperlink"/>
            <w:rFonts w:cs="Arial"/>
            <w:color w:val="auto"/>
            <w:szCs w:val="24"/>
            <w:u w:val="none"/>
          </w:rPr>
          <w:t>https://www.gov.br/empresas-e-negocios/pt-br/mapa-de-empresas</w:t>
        </w:r>
      </w:hyperlink>
      <w:r w:rsidRPr="00CB2571">
        <w:rPr>
          <w:rFonts w:cs="Arial"/>
          <w:szCs w:val="24"/>
        </w:rPr>
        <w:t>&gt;. Acesso em: 05 mai. 2024.</w:t>
      </w:r>
    </w:p>
    <w:p w14:paraId="59E1BCB4" w14:textId="77777777" w:rsidR="00563D09" w:rsidRPr="00CB2571" w:rsidRDefault="00563D09" w:rsidP="003977D7">
      <w:pPr>
        <w:spacing w:line="240" w:lineRule="auto"/>
        <w:jc w:val="left"/>
        <w:rPr>
          <w:rFonts w:cs="Arial"/>
          <w:szCs w:val="24"/>
        </w:rPr>
      </w:pPr>
    </w:p>
    <w:p w14:paraId="441129F2" w14:textId="77777777" w:rsidR="00563D09" w:rsidRPr="00CB2571" w:rsidRDefault="00563D09" w:rsidP="003977D7">
      <w:pPr>
        <w:spacing w:line="240" w:lineRule="auto"/>
        <w:ind w:firstLine="0"/>
        <w:jc w:val="left"/>
        <w:rPr>
          <w:rFonts w:cs="Arial"/>
          <w:szCs w:val="24"/>
        </w:rPr>
      </w:pPr>
      <w:r w:rsidRPr="00CB2571">
        <w:rPr>
          <w:rFonts w:cs="Arial"/>
          <w:szCs w:val="24"/>
        </w:rPr>
        <w:t xml:space="preserve">CHEROBIM, Ana Paula M. S; LEMES JUNIOR, Antônio Barbosa; RIGO, Cláudio </w:t>
      </w:r>
      <w:proofErr w:type="spellStart"/>
      <w:r w:rsidRPr="00CB2571">
        <w:rPr>
          <w:rFonts w:cs="Arial"/>
          <w:szCs w:val="24"/>
        </w:rPr>
        <w:t>Miessa</w:t>
      </w:r>
      <w:proofErr w:type="spellEnd"/>
      <w:r w:rsidRPr="00CB2571">
        <w:rPr>
          <w:rFonts w:cs="Arial"/>
          <w:szCs w:val="24"/>
        </w:rPr>
        <w:t xml:space="preserve">. </w:t>
      </w:r>
      <w:r w:rsidRPr="00CB2571">
        <w:rPr>
          <w:rFonts w:cs="Arial"/>
          <w:b/>
          <w:szCs w:val="24"/>
        </w:rPr>
        <w:t>Administração financeira: princípios, fundamentos e práticas brasileiras</w:t>
      </w:r>
      <w:r w:rsidRPr="00CB2571">
        <w:rPr>
          <w:rFonts w:cs="Arial"/>
          <w:szCs w:val="24"/>
        </w:rPr>
        <w:t xml:space="preserve">. 4° ed. Rio de Janeiro: </w:t>
      </w:r>
      <w:proofErr w:type="spellStart"/>
      <w:r w:rsidRPr="00CB2571">
        <w:rPr>
          <w:rFonts w:cs="Arial"/>
          <w:szCs w:val="24"/>
        </w:rPr>
        <w:t>Elsevier</w:t>
      </w:r>
      <w:proofErr w:type="spellEnd"/>
      <w:r w:rsidRPr="00CB2571">
        <w:rPr>
          <w:rFonts w:cs="Arial"/>
          <w:szCs w:val="24"/>
        </w:rPr>
        <w:t>, 2016.</w:t>
      </w:r>
    </w:p>
    <w:p w14:paraId="6182F99C" w14:textId="77777777" w:rsidR="00563D09" w:rsidRPr="00CB2571" w:rsidRDefault="00563D09" w:rsidP="003977D7">
      <w:pPr>
        <w:spacing w:line="240" w:lineRule="auto"/>
        <w:jc w:val="left"/>
        <w:rPr>
          <w:rFonts w:cs="Arial"/>
          <w:szCs w:val="24"/>
        </w:rPr>
      </w:pPr>
    </w:p>
    <w:p w14:paraId="78AEC78F" w14:textId="1E32DBCA" w:rsidR="00563D09" w:rsidRPr="00CB2571" w:rsidRDefault="00563D09" w:rsidP="003977D7">
      <w:pPr>
        <w:spacing w:line="240" w:lineRule="auto"/>
        <w:ind w:firstLine="0"/>
        <w:jc w:val="left"/>
        <w:rPr>
          <w:rFonts w:cs="Arial"/>
          <w:szCs w:val="24"/>
        </w:rPr>
      </w:pPr>
      <w:r w:rsidRPr="00CB2571">
        <w:rPr>
          <w:rFonts w:cs="Arial"/>
          <w:szCs w:val="24"/>
        </w:rPr>
        <w:t>DUARTE, Simone Viana; FURTADO, Sueli Viana</w:t>
      </w:r>
      <w:r w:rsidRPr="00CB2571">
        <w:rPr>
          <w:rFonts w:cs="Arial"/>
          <w:b/>
          <w:szCs w:val="24"/>
        </w:rPr>
        <w:t xml:space="preserve">. Trabalho de conclusão de curso (TCC) em ciências sociais aplicadas. </w:t>
      </w:r>
      <w:r w:rsidR="00AB47E1">
        <w:rPr>
          <w:rFonts w:cs="Arial"/>
          <w:szCs w:val="24"/>
        </w:rPr>
        <w:t xml:space="preserve">São Paulo: Saraiva, 2014. </w:t>
      </w:r>
    </w:p>
    <w:p w14:paraId="642ABCBF" w14:textId="77777777" w:rsidR="00563D09" w:rsidRPr="00CB2571" w:rsidRDefault="00563D09" w:rsidP="003977D7">
      <w:pPr>
        <w:spacing w:line="240" w:lineRule="auto"/>
        <w:jc w:val="left"/>
        <w:rPr>
          <w:rFonts w:cs="Arial"/>
          <w:szCs w:val="24"/>
        </w:rPr>
      </w:pPr>
    </w:p>
    <w:p w14:paraId="5697D8B5" w14:textId="77777777" w:rsidR="00563D09" w:rsidRPr="00CB2571" w:rsidRDefault="00563D09" w:rsidP="003977D7">
      <w:pPr>
        <w:spacing w:line="240" w:lineRule="auto"/>
        <w:ind w:firstLine="0"/>
        <w:jc w:val="left"/>
        <w:rPr>
          <w:rFonts w:cs="Arial"/>
          <w:szCs w:val="24"/>
        </w:rPr>
      </w:pPr>
      <w:r w:rsidRPr="00CB2571">
        <w:rPr>
          <w:rFonts w:cs="Arial"/>
          <w:szCs w:val="24"/>
        </w:rPr>
        <w:t xml:space="preserve">HIGGINS, Robert C. </w:t>
      </w:r>
      <w:r w:rsidRPr="00CB2571">
        <w:rPr>
          <w:rFonts w:cs="Arial"/>
          <w:b/>
          <w:szCs w:val="24"/>
        </w:rPr>
        <w:t>Análise para administração financeira</w:t>
      </w:r>
      <w:r w:rsidRPr="00CB2571">
        <w:rPr>
          <w:rFonts w:cs="Arial"/>
          <w:szCs w:val="24"/>
        </w:rPr>
        <w:t>. 10° ed. Porto Alegre: AMGH, 2014.</w:t>
      </w:r>
    </w:p>
    <w:p w14:paraId="1A61721F" w14:textId="77777777" w:rsidR="00563D09" w:rsidRPr="00CB2571" w:rsidRDefault="00563D09" w:rsidP="003977D7">
      <w:pPr>
        <w:spacing w:line="240" w:lineRule="auto"/>
        <w:jc w:val="left"/>
        <w:rPr>
          <w:rFonts w:cs="Arial"/>
          <w:szCs w:val="24"/>
        </w:rPr>
      </w:pPr>
    </w:p>
    <w:p w14:paraId="2763C4FD" w14:textId="77777777" w:rsidR="00563D09" w:rsidRPr="00CB2571" w:rsidRDefault="00563D09" w:rsidP="003977D7">
      <w:pPr>
        <w:spacing w:line="240" w:lineRule="auto"/>
        <w:ind w:firstLine="0"/>
        <w:jc w:val="left"/>
        <w:rPr>
          <w:rFonts w:cs="Arial"/>
          <w:szCs w:val="24"/>
        </w:rPr>
      </w:pPr>
      <w:r w:rsidRPr="00CB2571">
        <w:rPr>
          <w:rFonts w:cs="Arial"/>
          <w:szCs w:val="24"/>
        </w:rPr>
        <w:t xml:space="preserve">LAKATOS, Eva Maria; MARCONI, Marina de Andrade. </w:t>
      </w:r>
      <w:r w:rsidRPr="00CB2571">
        <w:rPr>
          <w:rFonts w:cs="Arial"/>
          <w:b/>
          <w:szCs w:val="24"/>
        </w:rPr>
        <w:t>Metodologia científica.</w:t>
      </w:r>
      <w:r w:rsidRPr="00CB2571">
        <w:rPr>
          <w:rFonts w:cs="Arial"/>
          <w:szCs w:val="24"/>
        </w:rPr>
        <w:t xml:space="preserve"> 8° ed. São Paulo: Atlas, 2022.</w:t>
      </w:r>
    </w:p>
    <w:p w14:paraId="3988DA74" w14:textId="77777777" w:rsidR="00563D09" w:rsidRPr="00CB2571" w:rsidRDefault="00563D09" w:rsidP="003977D7">
      <w:pPr>
        <w:spacing w:line="240" w:lineRule="auto"/>
        <w:jc w:val="left"/>
        <w:rPr>
          <w:rFonts w:cs="Arial"/>
          <w:szCs w:val="24"/>
        </w:rPr>
      </w:pPr>
    </w:p>
    <w:p w14:paraId="523164FD" w14:textId="77777777" w:rsidR="00563D09" w:rsidRPr="00CB2571" w:rsidRDefault="00563D09" w:rsidP="003977D7">
      <w:pPr>
        <w:spacing w:line="240" w:lineRule="auto"/>
        <w:ind w:firstLine="0"/>
        <w:jc w:val="left"/>
        <w:rPr>
          <w:rFonts w:cs="Arial"/>
          <w:szCs w:val="24"/>
        </w:rPr>
      </w:pPr>
      <w:r w:rsidRPr="00CB2571">
        <w:rPr>
          <w:rFonts w:cs="Arial"/>
          <w:szCs w:val="24"/>
        </w:rPr>
        <w:lastRenderedPageBreak/>
        <w:t xml:space="preserve">MATIAS, Alberto Borges. </w:t>
      </w:r>
      <w:r w:rsidRPr="00CB2571">
        <w:rPr>
          <w:rFonts w:cs="Arial"/>
          <w:b/>
          <w:szCs w:val="24"/>
        </w:rPr>
        <w:t>Análise financeira de empresas</w:t>
      </w:r>
      <w:r w:rsidRPr="00CB2571">
        <w:rPr>
          <w:rFonts w:cs="Arial"/>
          <w:szCs w:val="24"/>
        </w:rPr>
        <w:t>. 1° ed. São Paulo: Manole, 2017.</w:t>
      </w:r>
    </w:p>
    <w:p w14:paraId="4BFC1760" w14:textId="77777777" w:rsidR="00563D09" w:rsidRPr="00CB2571" w:rsidRDefault="00563D09" w:rsidP="003977D7">
      <w:pPr>
        <w:spacing w:line="240" w:lineRule="auto"/>
        <w:jc w:val="left"/>
        <w:rPr>
          <w:rFonts w:cs="Arial"/>
          <w:szCs w:val="24"/>
        </w:rPr>
      </w:pPr>
    </w:p>
    <w:p w14:paraId="21199312" w14:textId="77777777" w:rsidR="00563D09" w:rsidRPr="00CB2571" w:rsidRDefault="00563D09" w:rsidP="003977D7">
      <w:pPr>
        <w:spacing w:line="240" w:lineRule="auto"/>
        <w:ind w:firstLine="0"/>
        <w:jc w:val="left"/>
        <w:rPr>
          <w:rFonts w:cs="Arial"/>
          <w:szCs w:val="24"/>
        </w:rPr>
      </w:pPr>
      <w:r w:rsidRPr="00CB2571">
        <w:rPr>
          <w:rFonts w:cs="Arial"/>
          <w:szCs w:val="24"/>
        </w:rPr>
        <w:t xml:space="preserve">ROSS, Stephen A et al. </w:t>
      </w:r>
      <w:r w:rsidRPr="00CB2571">
        <w:rPr>
          <w:rFonts w:cs="Arial"/>
          <w:b/>
          <w:szCs w:val="24"/>
        </w:rPr>
        <w:t>Administração Financeira</w:t>
      </w:r>
      <w:r w:rsidRPr="00CB2571">
        <w:rPr>
          <w:rFonts w:cs="Arial"/>
          <w:szCs w:val="24"/>
        </w:rPr>
        <w:t>. 10° ed. Porto Alegre: AMGH Editora, 2015.</w:t>
      </w:r>
    </w:p>
    <w:p w14:paraId="4079AAC8" w14:textId="77777777" w:rsidR="00731AD4" w:rsidRDefault="00731AD4" w:rsidP="003977D7">
      <w:pPr>
        <w:spacing w:line="240" w:lineRule="auto"/>
        <w:ind w:firstLine="0"/>
        <w:jc w:val="left"/>
        <w:rPr>
          <w:rFonts w:cs="Arial"/>
          <w:szCs w:val="24"/>
        </w:rPr>
      </w:pPr>
    </w:p>
    <w:p w14:paraId="79BFB81B" w14:textId="4D18D494" w:rsidR="006E5DB1" w:rsidRDefault="00563D09" w:rsidP="003977D7">
      <w:pPr>
        <w:spacing w:line="240" w:lineRule="auto"/>
        <w:ind w:firstLine="0"/>
        <w:jc w:val="left"/>
        <w:rPr>
          <w:rFonts w:cs="Arial"/>
          <w:b/>
          <w:szCs w:val="24"/>
        </w:rPr>
      </w:pPr>
      <w:r w:rsidRPr="00CB2571">
        <w:rPr>
          <w:rFonts w:cs="Arial"/>
          <w:szCs w:val="24"/>
        </w:rPr>
        <w:t xml:space="preserve">SEBRAE. </w:t>
      </w:r>
      <w:r w:rsidRPr="00CB2571">
        <w:rPr>
          <w:rFonts w:cs="Arial"/>
          <w:b/>
          <w:szCs w:val="24"/>
        </w:rPr>
        <w:t>A taxa de sobrevivência das empresas no Brasil</w:t>
      </w:r>
      <w:r w:rsidRPr="00CB2571">
        <w:rPr>
          <w:rFonts w:cs="Arial"/>
          <w:szCs w:val="24"/>
        </w:rPr>
        <w:t>. 27 jan. 2023. Disponível em: &lt;</w:t>
      </w:r>
      <w:r w:rsidRPr="00CB2571">
        <w:t xml:space="preserve"> </w:t>
      </w:r>
      <w:hyperlink r:id="rId18" w:history="1">
        <w:r w:rsidRPr="00CB2571">
          <w:rPr>
            <w:rStyle w:val="Hyperlink"/>
            <w:rFonts w:cs="Arial"/>
            <w:color w:val="auto"/>
            <w:szCs w:val="24"/>
            <w:u w:val="none"/>
          </w:rPr>
          <w:t>https://sebrae.com.br/sites/PortalSebrae/artigos/a-taxa-de-sobrevivenciadasempresasnobrasil,d5147a3a415f5810VgnVCM1000001b00320aRCRD</w:t>
        </w:r>
      </w:hyperlink>
      <w:r w:rsidRPr="00CB2571">
        <w:rPr>
          <w:rFonts w:cs="Arial"/>
          <w:szCs w:val="24"/>
        </w:rPr>
        <w:t>&gt;. Acesso em: 05 mai. 2024</w:t>
      </w:r>
      <w:r w:rsidRPr="00CB2571">
        <w:rPr>
          <w:rFonts w:cs="Arial"/>
          <w:b/>
          <w:szCs w:val="24"/>
        </w:rPr>
        <w:t>.</w:t>
      </w:r>
    </w:p>
    <w:p w14:paraId="4CA0101A" w14:textId="33968339" w:rsidR="00731AD4" w:rsidRDefault="00731AD4" w:rsidP="003977D7">
      <w:pPr>
        <w:spacing w:line="240" w:lineRule="auto"/>
        <w:ind w:firstLine="0"/>
        <w:jc w:val="left"/>
        <w:rPr>
          <w:rFonts w:cs="Arial"/>
          <w:b/>
          <w:szCs w:val="24"/>
        </w:rPr>
      </w:pPr>
    </w:p>
    <w:p w14:paraId="3034EA04" w14:textId="790259CA" w:rsidR="00731AD4" w:rsidRDefault="00731AD4" w:rsidP="00731AD4">
      <w:pPr>
        <w:spacing w:line="240" w:lineRule="auto"/>
        <w:ind w:firstLine="0"/>
        <w:rPr>
          <w:rFonts w:cs="Arial"/>
          <w:b/>
          <w:szCs w:val="24"/>
        </w:rPr>
      </w:pPr>
    </w:p>
    <w:p w14:paraId="6A3B9F61" w14:textId="0C5E35F7" w:rsidR="00731AD4" w:rsidRDefault="00731AD4" w:rsidP="00731AD4">
      <w:pPr>
        <w:spacing w:line="240" w:lineRule="auto"/>
        <w:ind w:firstLine="0"/>
        <w:rPr>
          <w:rFonts w:cs="Arial"/>
          <w:b/>
          <w:szCs w:val="24"/>
        </w:rPr>
      </w:pPr>
    </w:p>
    <w:p w14:paraId="15490386" w14:textId="2D18E766" w:rsidR="00731AD4" w:rsidRDefault="00731AD4" w:rsidP="00731AD4">
      <w:pPr>
        <w:spacing w:line="240" w:lineRule="auto"/>
        <w:ind w:firstLine="0"/>
        <w:rPr>
          <w:rFonts w:cs="Arial"/>
          <w:b/>
          <w:szCs w:val="24"/>
        </w:rPr>
      </w:pPr>
    </w:p>
    <w:p w14:paraId="2F7204FB" w14:textId="4435CB41" w:rsidR="00731AD4" w:rsidRDefault="00731AD4" w:rsidP="00731AD4">
      <w:pPr>
        <w:spacing w:line="240" w:lineRule="auto"/>
        <w:ind w:firstLine="0"/>
        <w:rPr>
          <w:rFonts w:cs="Arial"/>
          <w:b/>
          <w:szCs w:val="24"/>
        </w:rPr>
      </w:pPr>
    </w:p>
    <w:p w14:paraId="5EC34DAF" w14:textId="058820F3" w:rsidR="00731AD4" w:rsidRDefault="00731AD4" w:rsidP="00731AD4">
      <w:pPr>
        <w:spacing w:line="240" w:lineRule="auto"/>
        <w:ind w:firstLine="0"/>
        <w:rPr>
          <w:rFonts w:cs="Arial"/>
          <w:b/>
          <w:szCs w:val="24"/>
        </w:rPr>
      </w:pPr>
    </w:p>
    <w:p w14:paraId="5264ACBE" w14:textId="7B43E424" w:rsidR="00731AD4" w:rsidRDefault="00731AD4" w:rsidP="00731AD4">
      <w:pPr>
        <w:spacing w:line="240" w:lineRule="auto"/>
        <w:ind w:firstLine="0"/>
        <w:rPr>
          <w:rFonts w:cs="Arial"/>
          <w:b/>
          <w:szCs w:val="24"/>
        </w:rPr>
      </w:pPr>
    </w:p>
    <w:p w14:paraId="7D0D6DEE" w14:textId="3201C474" w:rsidR="00731AD4" w:rsidRDefault="00731AD4" w:rsidP="00731AD4">
      <w:pPr>
        <w:spacing w:line="240" w:lineRule="auto"/>
        <w:ind w:firstLine="0"/>
        <w:rPr>
          <w:rFonts w:cs="Arial"/>
          <w:b/>
          <w:szCs w:val="24"/>
        </w:rPr>
      </w:pPr>
    </w:p>
    <w:p w14:paraId="224454CC" w14:textId="3275E7A2" w:rsidR="00731AD4" w:rsidRDefault="00731AD4" w:rsidP="00731AD4">
      <w:pPr>
        <w:spacing w:line="240" w:lineRule="auto"/>
        <w:ind w:firstLine="0"/>
        <w:rPr>
          <w:rFonts w:cs="Arial"/>
          <w:b/>
          <w:szCs w:val="24"/>
        </w:rPr>
      </w:pPr>
    </w:p>
    <w:p w14:paraId="7043FD4D" w14:textId="7B596FCD" w:rsidR="00731AD4" w:rsidRDefault="00731AD4" w:rsidP="00731AD4">
      <w:pPr>
        <w:spacing w:line="240" w:lineRule="auto"/>
        <w:ind w:firstLine="0"/>
        <w:rPr>
          <w:rFonts w:cs="Arial"/>
          <w:b/>
          <w:szCs w:val="24"/>
        </w:rPr>
      </w:pPr>
    </w:p>
    <w:p w14:paraId="3122FCFE" w14:textId="265056F2" w:rsidR="00731AD4" w:rsidRDefault="00731AD4" w:rsidP="00731AD4">
      <w:pPr>
        <w:spacing w:line="240" w:lineRule="auto"/>
        <w:ind w:firstLine="0"/>
        <w:rPr>
          <w:rFonts w:cs="Arial"/>
          <w:b/>
          <w:szCs w:val="24"/>
        </w:rPr>
      </w:pPr>
    </w:p>
    <w:p w14:paraId="73243E01" w14:textId="506BA020" w:rsidR="00731AD4" w:rsidRDefault="00731AD4" w:rsidP="00731AD4">
      <w:pPr>
        <w:spacing w:line="240" w:lineRule="auto"/>
        <w:ind w:firstLine="0"/>
        <w:rPr>
          <w:rFonts w:cs="Arial"/>
          <w:b/>
          <w:szCs w:val="24"/>
        </w:rPr>
      </w:pPr>
    </w:p>
    <w:p w14:paraId="4BEADDE4" w14:textId="0C4F4DBF" w:rsidR="00731AD4" w:rsidRDefault="00731AD4" w:rsidP="00731AD4">
      <w:pPr>
        <w:spacing w:line="240" w:lineRule="auto"/>
        <w:ind w:firstLine="0"/>
        <w:rPr>
          <w:rFonts w:cs="Arial"/>
          <w:b/>
          <w:szCs w:val="24"/>
        </w:rPr>
      </w:pPr>
    </w:p>
    <w:p w14:paraId="59664AAA" w14:textId="444B3107" w:rsidR="00731AD4" w:rsidRDefault="00731AD4" w:rsidP="00731AD4">
      <w:pPr>
        <w:spacing w:line="240" w:lineRule="auto"/>
        <w:ind w:firstLine="0"/>
        <w:rPr>
          <w:rFonts w:cs="Arial"/>
          <w:b/>
          <w:szCs w:val="24"/>
        </w:rPr>
      </w:pPr>
    </w:p>
    <w:p w14:paraId="13A4A825" w14:textId="2ED35BAC" w:rsidR="00731AD4" w:rsidRDefault="00731AD4" w:rsidP="00731AD4">
      <w:pPr>
        <w:spacing w:line="240" w:lineRule="auto"/>
        <w:ind w:firstLine="0"/>
        <w:rPr>
          <w:rFonts w:cs="Arial"/>
          <w:b/>
          <w:szCs w:val="24"/>
        </w:rPr>
      </w:pPr>
    </w:p>
    <w:p w14:paraId="7D70B337" w14:textId="67984E19" w:rsidR="00731AD4" w:rsidRDefault="00731AD4" w:rsidP="00731AD4">
      <w:pPr>
        <w:spacing w:line="240" w:lineRule="auto"/>
        <w:ind w:firstLine="0"/>
        <w:rPr>
          <w:rFonts w:cs="Arial"/>
          <w:b/>
          <w:szCs w:val="24"/>
        </w:rPr>
      </w:pPr>
    </w:p>
    <w:p w14:paraId="58F8FE81" w14:textId="63488A81" w:rsidR="00731AD4" w:rsidRDefault="00731AD4" w:rsidP="00731AD4">
      <w:pPr>
        <w:spacing w:line="240" w:lineRule="auto"/>
        <w:ind w:firstLine="0"/>
        <w:rPr>
          <w:rFonts w:cs="Arial"/>
          <w:b/>
          <w:szCs w:val="24"/>
        </w:rPr>
      </w:pPr>
    </w:p>
    <w:p w14:paraId="70F6696D" w14:textId="38377063" w:rsidR="00731AD4" w:rsidRDefault="00731AD4" w:rsidP="00731AD4">
      <w:pPr>
        <w:spacing w:line="240" w:lineRule="auto"/>
        <w:ind w:firstLine="0"/>
        <w:rPr>
          <w:rFonts w:cs="Arial"/>
          <w:b/>
          <w:szCs w:val="24"/>
        </w:rPr>
      </w:pPr>
    </w:p>
    <w:p w14:paraId="41DF4E1F" w14:textId="2EC4D208" w:rsidR="00731AD4" w:rsidRDefault="00731AD4" w:rsidP="00731AD4">
      <w:pPr>
        <w:spacing w:line="240" w:lineRule="auto"/>
        <w:ind w:firstLine="0"/>
        <w:rPr>
          <w:rFonts w:cs="Arial"/>
          <w:b/>
          <w:szCs w:val="24"/>
        </w:rPr>
      </w:pPr>
    </w:p>
    <w:p w14:paraId="4FBA3D6B" w14:textId="77777777" w:rsidR="00731AD4" w:rsidRPr="00CB2571" w:rsidRDefault="00731AD4" w:rsidP="00731AD4">
      <w:pPr>
        <w:spacing w:line="240" w:lineRule="auto"/>
        <w:ind w:firstLine="0"/>
        <w:rPr>
          <w:rFonts w:cs="Arial"/>
          <w:b/>
          <w:szCs w:val="24"/>
        </w:rPr>
      </w:pPr>
    </w:p>
    <w:p w14:paraId="5BB6DCCB" w14:textId="77777777" w:rsidR="00731AD4" w:rsidRDefault="00731AD4" w:rsidP="00731AD4">
      <w:pPr>
        <w:spacing w:line="240" w:lineRule="auto"/>
        <w:jc w:val="center"/>
        <w:rPr>
          <w:rFonts w:cs="Arial"/>
          <w:b/>
          <w:szCs w:val="24"/>
        </w:rPr>
      </w:pPr>
    </w:p>
    <w:p w14:paraId="0F5F9EEA" w14:textId="77777777" w:rsidR="00731AD4" w:rsidRDefault="00731AD4" w:rsidP="00731AD4">
      <w:pPr>
        <w:spacing w:line="240" w:lineRule="auto"/>
        <w:jc w:val="center"/>
        <w:rPr>
          <w:rFonts w:cs="Arial"/>
          <w:b/>
          <w:szCs w:val="24"/>
        </w:rPr>
      </w:pPr>
    </w:p>
    <w:p w14:paraId="1F55FCB2" w14:textId="77777777" w:rsidR="00731AD4" w:rsidRDefault="00731AD4" w:rsidP="00731AD4">
      <w:pPr>
        <w:spacing w:line="240" w:lineRule="auto"/>
        <w:jc w:val="center"/>
        <w:rPr>
          <w:rFonts w:cs="Arial"/>
          <w:b/>
          <w:szCs w:val="24"/>
        </w:rPr>
      </w:pPr>
    </w:p>
    <w:p w14:paraId="6A2C12E1" w14:textId="77777777" w:rsidR="00731AD4" w:rsidRDefault="00731AD4" w:rsidP="00731AD4">
      <w:pPr>
        <w:spacing w:line="240" w:lineRule="auto"/>
        <w:jc w:val="center"/>
        <w:rPr>
          <w:rFonts w:cs="Arial"/>
          <w:b/>
          <w:szCs w:val="24"/>
        </w:rPr>
      </w:pPr>
    </w:p>
    <w:p w14:paraId="3904A81A" w14:textId="77777777" w:rsidR="00731AD4" w:rsidRDefault="00731AD4" w:rsidP="00731AD4">
      <w:pPr>
        <w:spacing w:line="240" w:lineRule="auto"/>
        <w:jc w:val="center"/>
        <w:rPr>
          <w:rFonts w:cs="Arial"/>
          <w:b/>
          <w:szCs w:val="24"/>
        </w:rPr>
      </w:pPr>
    </w:p>
    <w:p w14:paraId="77A1BF6C" w14:textId="77777777" w:rsidR="00731AD4" w:rsidRDefault="00731AD4" w:rsidP="00731AD4">
      <w:pPr>
        <w:spacing w:line="240" w:lineRule="auto"/>
        <w:jc w:val="center"/>
        <w:rPr>
          <w:rFonts w:cs="Arial"/>
          <w:b/>
          <w:szCs w:val="24"/>
        </w:rPr>
      </w:pPr>
    </w:p>
    <w:p w14:paraId="4D762D64" w14:textId="77777777" w:rsidR="00731AD4" w:rsidRDefault="00731AD4" w:rsidP="00731AD4">
      <w:pPr>
        <w:spacing w:line="240" w:lineRule="auto"/>
        <w:jc w:val="center"/>
        <w:rPr>
          <w:rFonts w:cs="Arial"/>
          <w:b/>
          <w:szCs w:val="24"/>
        </w:rPr>
      </w:pPr>
    </w:p>
    <w:p w14:paraId="3B8BA40F" w14:textId="77777777" w:rsidR="00731AD4" w:rsidRDefault="00731AD4" w:rsidP="00731AD4">
      <w:pPr>
        <w:spacing w:line="240" w:lineRule="auto"/>
        <w:jc w:val="center"/>
        <w:rPr>
          <w:rFonts w:cs="Arial"/>
          <w:b/>
          <w:szCs w:val="24"/>
        </w:rPr>
      </w:pPr>
    </w:p>
    <w:p w14:paraId="6118EC07" w14:textId="77777777" w:rsidR="00731AD4" w:rsidRDefault="00731AD4" w:rsidP="00731AD4">
      <w:pPr>
        <w:spacing w:line="240" w:lineRule="auto"/>
        <w:jc w:val="center"/>
        <w:rPr>
          <w:rFonts w:cs="Arial"/>
          <w:b/>
          <w:szCs w:val="24"/>
        </w:rPr>
      </w:pPr>
    </w:p>
    <w:p w14:paraId="3A12ED7E" w14:textId="77777777" w:rsidR="00731AD4" w:rsidRDefault="00731AD4" w:rsidP="00731AD4">
      <w:pPr>
        <w:spacing w:line="240" w:lineRule="auto"/>
        <w:jc w:val="center"/>
        <w:rPr>
          <w:rFonts w:cs="Arial"/>
          <w:b/>
          <w:szCs w:val="24"/>
        </w:rPr>
      </w:pPr>
    </w:p>
    <w:p w14:paraId="1008DF4C" w14:textId="77777777" w:rsidR="00731AD4" w:rsidRDefault="00731AD4" w:rsidP="00731AD4">
      <w:pPr>
        <w:spacing w:line="240" w:lineRule="auto"/>
        <w:jc w:val="center"/>
        <w:rPr>
          <w:rFonts w:cs="Arial"/>
          <w:b/>
          <w:szCs w:val="24"/>
        </w:rPr>
      </w:pPr>
    </w:p>
    <w:p w14:paraId="57DD7E80" w14:textId="77777777" w:rsidR="00731AD4" w:rsidRDefault="00731AD4" w:rsidP="006E5DB1">
      <w:pPr>
        <w:jc w:val="center"/>
        <w:rPr>
          <w:rFonts w:cs="Arial"/>
          <w:b/>
          <w:szCs w:val="24"/>
        </w:rPr>
      </w:pPr>
    </w:p>
    <w:p w14:paraId="10E6C785" w14:textId="77777777" w:rsidR="00731AD4" w:rsidRDefault="00731AD4" w:rsidP="006E5DB1">
      <w:pPr>
        <w:jc w:val="center"/>
        <w:rPr>
          <w:rFonts w:cs="Arial"/>
          <w:b/>
          <w:szCs w:val="24"/>
        </w:rPr>
      </w:pPr>
    </w:p>
    <w:p w14:paraId="6D0339AD" w14:textId="77777777" w:rsidR="00731AD4" w:rsidRDefault="00731AD4" w:rsidP="006E5DB1">
      <w:pPr>
        <w:jc w:val="center"/>
        <w:rPr>
          <w:rFonts w:cs="Arial"/>
          <w:b/>
          <w:szCs w:val="24"/>
        </w:rPr>
      </w:pPr>
    </w:p>
    <w:p w14:paraId="3A68DEC6" w14:textId="4E85566C" w:rsidR="00731AD4" w:rsidRDefault="00731AD4" w:rsidP="00731AD4">
      <w:pPr>
        <w:spacing w:line="276" w:lineRule="auto"/>
        <w:jc w:val="center"/>
        <w:rPr>
          <w:rFonts w:cs="Arial"/>
          <w:b/>
          <w:szCs w:val="24"/>
        </w:rPr>
      </w:pPr>
    </w:p>
    <w:p w14:paraId="6C515EAC" w14:textId="5C376F00" w:rsidR="009F05CC" w:rsidRDefault="009F05CC" w:rsidP="00731AD4">
      <w:pPr>
        <w:spacing w:line="276" w:lineRule="auto"/>
        <w:jc w:val="center"/>
        <w:rPr>
          <w:rFonts w:cs="Arial"/>
          <w:b/>
          <w:szCs w:val="24"/>
        </w:rPr>
      </w:pPr>
    </w:p>
    <w:p w14:paraId="55AA2844" w14:textId="6EF328A7" w:rsidR="009F05CC" w:rsidRDefault="009F05CC" w:rsidP="00731AD4">
      <w:pPr>
        <w:spacing w:line="276" w:lineRule="auto"/>
        <w:jc w:val="center"/>
        <w:rPr>
          <w:rFonts w:cs="Arial"/>
          <w:b/>
          <w:szCs w:val="24"/>
        </w:rPr>
      </w:pPr>
    </w:p>
    <w:p w14:paraId="016B8EA6" w14:textId="36B085A9" w:rsidR="009F05CC" w:rsidRDefault="009F05CC" w:rsidP="00731AD4">
      <w:pPr>
        <w:spacing w:line="276" w:lineRule="auto"/>
        <w:jc w:val="center"/>
        <w:rPr>
          <w:rFonts w:cs="Arial"/>
          <w:b/>
          <w:szCs w:val="24"/>
        </w:rPr>
      </w:pPr>
    </w:p>
    <w:p w14:paraId="2D046429" w14:textId="66D4DE97" w:rsidR="009F05CC" w:rsidRDefault="009F05CC" w:rsidP="00731AD4">
      <w:pPr>
        <w:spacing w:line="276" w:lineRule="auto"/>
        <w:jc w:val="center"/>
        <w:rPr>
          <w:rFonts w:cs="Arial"/>
          <w:b/>
          <w:szCs w:val="24"/>
        </w:rPr>
      </w:pPr>
    </w:p>
    <w:p w14:paraId="0F6C2199" w14:textId="3C8EF831" w:rsidR="009F05CC" w:rsidRDefault="009F05CC" w:rsidP="00731AD4">
      <w:pPr>
        <w:spacing w:line="276" w:lineRule="auto"/>
        <w:jc w:val="center"/>
        <w:rPr>
          <w:rFonts w:cs="Arial"/>
          <w:b/>
          <w:szCs w:val="24"/>
        </w:rPr>
      </w:pPr>
    </w:p>
    <w:p w14:paraId="53D43901" w14:textId="7818008B" w:rsidR="009F05CC" w:rsidRDefault="009F05CC" w:rsidP="00731AD4">
      <w:pPr>
        <w:spacing w:line="276" w:lineRule="auto"/>
        <w:jc w:val="center"/>
        <w:rPr>
          <w:rFonts w:cs="Arial"/>
          <w:b/>
          <w:szCs w:val="24"/>
        </w:rPr>
      </w:pPr>
    </w:p>
    <w:p w14:paraId="4BD9C257" w14:textId="0B485C74" w:rsidR="009F05CC" w:rsidRDefault="00BD1CD6" w:rsidP="00731AD4">
      <w:pPr>
        <w:spacing w:line="276" w:lineRule="auto"/>
        <w:jc w:val="center"/>
        <w:rPr>
          <w:rFonts w:cs="Arial"/>
          <w:b/>
          <w:szCs w:val="24"/>
        </w:rPr>
      </w:pPr>
      <w:r>
        <w:rPr>
          <w:rFonts w:cs="Arial"/>
          <w:b/>
          <w:noProof/>
          <w:szCs w:val="24"/>
          <w:lang w:eastAsia="pt-BR"/>
        </w:rPr>
        <mc:AlternateContent>
          <mc:Choice Requires="wps">
            <w:drawing>
              <wp:anchor distT="0" distB="0" distL="114300" distR="114300" simplePos="0" relativeHeight="251664384" behindDoc="0" locked="0" layoutInCell="1" allowOverlap="1" wp14:anchorId="720F84C3" wp14:editId="3667A951">
                <wp:simplePos x="0" y="0"/>
                <wp:positionH relativeFrom="column">
                  <wp:posOffset>5092065</wp:posOffset>
                </wp:positionH>
                <wp:positionV relativeFrom="paragraph">
                  <wp:posOffset>-511175</wp:posOffset>
                </wp:positionV>
                <wp:extent cx="533400" cy="281940"/>
                <wp:effectExtent l="0" t="0" r="0" b="3810"/>
                <wp:wrapNone/>
                <wp:docPr id="11" name="Caixa de Texto 11"/>
                <wp:cNvGraphicFramePr/>
                <a:graphic xmlns:a="http://schemas.openxmlformats.org/drawingml/2006/main">
                  <a:graphicData uri="http://schemas.microsoft.com/office/word/2010/wordprocessingShape">
                    <wps:wsp>
                      <wps:cNvSpPr txBox="1"/>
                      <wps:spPr>
                        <a:xfrm>
                          <a:off x="0" y="0"/>
                          <a:ext cx="533400" cy="281940"/>
                        </a:xfrm>
                        <a:prstGeom prst="rect">
                          <a:avLst/>
                        </a:prstGeom>
                        <a:solidFill>
                          <a:schemeClr val="lt1"/>
                        </a:solidFill>
                        <a:ln w="6350">
                          <a:noFill/>
                        </a:ln>
                      </wps:spPr>
                      <wps:txbx>
                        <w:txbxContent>
                          <w:p w14:paraId="758AE09C" w14:textId="77777777" w:rsidR="00006638" w:rsidRDefault="000066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0F84C3" id="_x0000_t202" coordsize="21600,21600" o:spt="202" path="m,l,21600r21600,l21600,xe">
                <v:stroke joinstyle="miter"/>
                <v:path gradientshapeok="t" o:connecttype="rect"/>
              </v:shapetype>
              <v:shape id="Caixa de Texto 11" o:spid="_x0000_s1026" type="#_x0000_t202" style="position:absolute;left:0;text-align:left;margin-left:400.95pt;margin-top:-40.25pt;width:42pt;height:22.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" fillcolor="white [3201]" stroked="f" strokeweight=".5pt">
                <v:textbox>
                  <w:txbxContent>
                    <w:p w14:paraId="758AE09C" w14:textId="77777777" w:rsidR="00006638" w:rsidRDefault="00006638"/>
                  </w:txbxContent>
                </v:textbox>
              </v:shape>
            </w:pict>
          </mc:Fallback>
        </mc:AlternateContent>
      </w:r>
    </w:p>
    <w:p w14:paraId="4333A6FE" w14:textId="5EF94A90" w:rsidR="009F05CC" w:rsidRDefault="009F05CC" w:rsidP="00731AD4">
      <w:pPr>
        <w:spacing w:line="276" w:lineRule="auto"/>
        <w:jc w:val="center"/>
        <w:rPr>
          <w:rFonts w:cs="Arial"/>
          <w:b/>
          <w:szCs w:val="24"/>
        </w:rPr>
      </w:pPr>
    </w:p>
    <w:p w14:paraId="1CAE6822" w14:textId="334787A5" w:rsidR="009F05CC" w:rsidRDefault="009F05CC" w:rsidP="00731AD4">
      <w:pPr>
        <w:spacing w:line="276" w:lineRule="auto"/>
        <w:jc w:val="center"/>
        <w:rPr>
          <w:rFonts w:cs="Arial"/>
          <w:b/>
          <w:szCs w:val="24"/>
        </w:rPr>
      </w:pPr>
    </w:p>
    <w:p w14:paraId="5A2BA4B3" w14:textId="04A2AD3B" w:rsidR="009F05CC" w:rsidRDefault="009F05CC" w:rsidP="00731AD4">
      <w:pPr>
        <w:spacing w:line="276" w:lineRule="auto"/>
        <w:jc w:val="center"/>
        <w:rPr>
          <w:rFonts w:cs="Arial"/>
          <w:b/>
          <w:szCs w:val="24"/>
        </w:rPr>
      </w:pPr>
    </w:p>
    <w:p w14:paraId="6FDC6661" w14:textId="18A6FD28" w:rsidR="009F05CC" w:rsidRDefault="009F05CC" w:rsidP="00731AD4">
      <w:pPr>
        <w:spacing w:line="276" w:lineRule="auto"/>
        <w:jc w:val="center"/>
        <w:rPr>
          <w:rFonts w:cs="Arial"/>
          <w:b/>
          <w:szCs w:val="24"/>
        </w:rPr>
      </w:pPr>
    </w:p>
    <w:p w14:paraId="594AB5AE" w14:textId="032AB8DE" w:rsidR="009F05CC" w:rsidRDefault="009F05CC" w:rsidP="00731AD4">
      <w:pPr>
        <w:spacing w:line="276" w:lineRule="auto"/>
        <w:jc w:val="center"/>
        <w:rPr>
          <w:rFonts w:cs="Arial"/>
          <w:b/>
          <w:szCs w:val="24"/>
        </w:rPr>
      </w:pPr>
    </w:p>
    <w:p w14:paraId="1902DA3E" w14:textId="6044BFEA" w:rsidR="009F05CC" w:rsidRDefault="009F05CC" w:rsidP="00731AD4">
      <w:pPr>
        <w:spacing w:line="276" w:lineRule="auto"/>
        <w:jc w:val="center"/>
        <w:rPr>
          <w:rFonts w:cs="Arial"/>
          <w:b/>
          <w:szCs w:val="24"/>
        </w:rPr>
      </w:pPr>
    </w:p>
    <w:p w14:paraId="48836CB8" w14:textId="298339AD" w:rsidR="009F05CC" w:rsidRDefault="009F05CC" w:rsidP="00731AD4">
      <w:pPr>
        <w:spacing w:line="276" w:lineRule="auto"/>
        <w:jc w:val="center"/>
        <w:rPr>
          <w:rFonts w:cs="Arial"/>
          <w:b/>
          <w:szCs w:val="24"/>
        </w:rPr>
      </w:pPr>
    </w:p>
    <w:p w14:paraId="2A48680F" w14:textId="741E2FAC" w:rsidR="009F05CC" w:rsidRDefault="009F05CC" w:rsidP="009F05CC">
      <w:pPr>
        <w:spacing w:line="240" w:lineRule="auto"/>
        <w:jc w:val="center"/>
        <w:rPr>
          <w:rFonts w:cs="Arial"/>
          <w:b/>
          <w:szCs w:val="24"/>
        </w:rPr>
      </w:pPr>
    </w:p>
    <w:p w14:paraId="4517BD83" w14:textId="477F69ED" w:rsidR="009F05CC" w:rsidRDefault="009F05CC" w:rsidP="00731AD4">
      <w:pPr>
        <w:spacing w:line="276" w:lineRule="auto"/>
        <w:jc w:val="center"/>
        <w:rPr>
          <w:rFonts w:cs="Arial"/>
          <w:b/>
          <w:szCs w:val="24"/>
        </w:rPr>
      </w:pPr>
    </w:p>
    <w:p w14:paraId="7E0F742C" w14:textId="491AEEDC" w:rsidR="009F05CC" w:rsidRDefault="009F05CC" w:rsidP="00731AD4">
      <w:pPr>
        <w:spacing w:line="276" w:lineRule="auto"/>
        <w:jc w:val="center"/>
        <w:rPr>
          <w:rFonts w:cs="Arial"/>
          <w:b/>
          <w:szCs w:val="24"/>
        </w:rPr>
      </w:pPr>
    </w:p>
    <w:p w14:paraId="294A4178" w14:textId="362B8CF0" w:rsidR="009F05CC" w:rsidRDefault="009F05CC" w:rsidP="00731AD4">
      <w:pPr>
        <w:spacing w:line="276" w:lineRule="auto"/>
        <w:jc w:val="center"/>
        <w:rPr>
          <w:rFonts w:cs="Arial"/>
          <w:b/>
          <w:szCs w:val="24"/>
        </w:rPr>
      </w:pPr>
    </w:p>
    <w:p w14:paraId="3FCA9846" w14:textId="198C5C2A" w:rsidR="009F05CC" w:rsidRDefault="009F05CC" w:rsidP="00731AD4">
      <w:pPr>
        <w:spacing w:line="276" w:lineRule="auto"/>
        <w:jc w:val="center"/>
        <w:rPr>
          <w:rFonts w:cs="Arial"/>
          <w:b/>
          <w:szCs w:val="24"/>
        </w:rPr>
      </w:pPr>
    </w:p>
    <w:p w14:paraId="38B86DE2" w14:textId="42E924C5" w:rsidR="009F05CC" w:rsidRDefault="009F05CC" w:rsidP="00731AD4">
      <w:pPr>
        <w:spacing w:line="276" w:lineRule="auto"/>
        <w:jc w:val="center"/>
        <w:rPr>
          <w:rFonts w:cs="Arial"/>
          <w:b/>
          <w:szCs w:val="24"/>
        </w:rPr>
      </w:pPr>
    </w:p>
    <w:p w14:paraId="05346AA5" w14:textId="3AC91B98" w:rsidR="009F05CC" w:rsidRDefault="009F05CC" w:rsidP="00731AD4">
      <w:pPr>
        <w:spacing w:line="276" w:lineRule="auto"/>
        <w:jc w:val="center"/>
        <w:rPr>
          <w:rFonts w:cs="Arial"/>
          <w:b/>
          <w:szCs w:val="24"/>
        </w:rPr>
      </w:pPr>
    </w:p>
    <w:p w14:paraId="50345A54" w14:textId="47A1A908" w:rsidR="009F05CC" w:rsidRDefault="009F05CC" w:rsidP="009F05CC">
      <w:pPr>
        <w:spacing w:line="240" w:lineRule="auto"/>
        <w:jc w:val="center"/>
        <w:rPr>
          <w:rFonts w:cs="Arial"/>
          <w:b/>
          <w:szCs w:val="24"/>
        </w:rPr>
      </w:pPr>
    </w:p>
    <w:p w14:paraId="1FDE7FFC" w14:textId="3805755E" w:rsidR="009F05CC" w:rsidRDefault="009F05CC" w:rsidP="009F05CC">
      <w:pPr>
        <w:spacing w:line="240" w:lineRule="auto"/>
        <w:jc w:val="center"/>
        <w:rPr>
          <w:rFonts w:cs="Arial"/>
          <w:b/>
          <w:szCs w:val="24"/>
        </w:rPr>
      </w:pPr>
    </w:p>
    <w:p w14:paraId="1B62A654" w14:textId="3AAB9377" w:rsidR="009F05CC" w:rsidRDefault="009F05CC" w:rsidP="009F05CC">
      <w:pPr>
        <w:spacing w:line="276" w:lineRule="auto"/>
        <w:ind w:firstLine="0"/>
        <w:rPr>
          <w:rFonts w:cs="Arial"/>
          <w:b/>
          <w:szCs w:val="24"/>
        </w:rPr>
      </w:pPr>
    </w:p>
    <w:p w14:paraId="3A5A8BE7" w14:textId="77777777" w:rsidR="00AD2D8E" w:rsidRDefault="00AD2D8E" w:rsidP="00AD2D8E">
      <w:pPr>
        <w:spacing w:line="240" w:lineRule="auto"/>
        <w:jc w:val="center"/>
        <w:rPr>
          <w:rFonts w:cs="Arial"/>
          <w:b/>
          <w:szCs w:val="24"/>
        </w:rPr>
      </w:pPr>
    </w:p>
    <w:p w14:paraId="52410CDC" w14:textId="77777777" w:rsidR="00AD2D8E" w:rsidRDefault="00AD2D8E" w:rsidP="00AD2D8E">
      <w:pPr>
        <w:spacing w:line="240" w:lineRule="auto"/>
        <w:jc w:val="center"/>
        <w:rPr>
          <w:rFonts w:cs="Arial"/>
          <w:b/>
          <w:szCs w:val="24"/>
        </w:rPr>
      </w:pPr>
    </w:p>
    <w:p w14:paraId="5852DD3F" w14:textId="77777777" w:rsidR="00AD2D8E" w:rsidRDefault="00AD2D8E" w:rsidP="006E5DB1">
      <w:pPr>
        <w:jc w:val="center"/>
        <w:rPr>
          <w:rFonts w:cs="Arial"/>
          <w:b/>
          <w:szCs w:val="24"/>
        </w:rPr>
      </w:pPr>
    </w:p>
    <w:p w14:paraId="4B06CC09" w14:textId="43D83415" w:rsidR="00BC4AA4" w:rsidRPr="00CB2571" w:rsidRDefault="00563D09" w:rsidP="006E5DB1">
      <w:pPr>
        <w:jc w:val="center"/>
        <w:rPr>
          <w:rFonts w:cs="Arial"/>
          <w:b/>
          <w:szCs w:val="24"/>
        </w:rPr>
      </w:pPr>
      <w:r w:rsidRPr="00CB2571">
        <w:rPr>
          <w:rFonts w:cs="Arial"/>
          <w:b/>
          <w:szCs w:val="24"/>
        </w:rPr>
        <w:t>ANEXOS</w:t>
      </w:r>
      <w:r w:rsidR="00BC4AA4" w:rsidRPr="00CB2571">
        <w:rPr>
          <w:rFonts w:cs="Arial"/>
          <w:b/>
          <w:szCs w:val="24"/>
        </w:rPr>
        <w:br w:type="page"/>
      </w:r>
    </w:p>
    <w:p w14:paraId="5ECE4238" w14:textId="66D569BB" w:rsidR="00BC4AA4" w:rsidRPr="00CB2571" w:rsidRDefault="00BD1CD6" w:rsidP="00BC4AA4">
      <w:pPr>
        <w:spacing w:line="276" w:lineRule="auto"/>
        <w:jc w:val="center"/>
        <w:rPr>
          <w:rFonts w:cs="Arial"/>
          <w:b/>
          <w:szCs w:val="24"/>
        </w:rPr>
      </w:pPr>
      <w:r>
        <w:rPr>
          <w:rFonts w:cs="Arial"/>
          <w:b/>
          <w:noProof/>
          <w:szCs w:val="24"/>
          <w:lang w:eastAsia="pt-BR"/>
        </w:rPr>
        <w:lastRenderedPageBreak/>
        <mc:AlternateContent>
          <mc:Choice Requires="wps">
            <w:drawing>
              <wp:anchor distT="0" distB="0" distL="114300" distR="114300" simplePos="0" relativeHeight="251663360" behindDoc="0" locked="0" layoutInCell="1" allowOverlap="1" wp14:anchorId="24460599" wp14:editId="083288B7">
                <wp:simplePos x="0" y="0"/>
                <wp:positionH relativeFrom="column">
                  <wp:posOffset>5015865</wp:posOffset>
                </wp:positionH>
                <wp:positionV relativeFrom="paragraph">
                  <wp:posOffset>-488315</wp:posOffset>
                </wp:positionV>
                <wp:extent cx="594360" cy="30480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594360" cy="304800"/>
                        </a:xfrm>
                        <a:prstGeom prst="rect">
                          <a:avLst/>
                        </a:prstGeom>
                        <a:solidFill>
                          <a:schemeClr val="lt1"/>
                        </a:solidFill>
                        <a:ln w="6350">
                          <a:noFill/>
                        </a:ln>
                      </wps:spPr>
                      <wps:txbx>
                        <w:txbxContent>
                          <w:p w14:paraId="42D91FEC" w14:textId="77777777" w:rsidR="00006638" w:rsidRDefault="000066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460599" id="Caixa de Texto 10" o:spid="_x0000_s1027" type="#_x0000_t202" style="position:absolute;left:0;text-align:left;margin-left:394.95pt;margin-top:-38.45pt;width:46.8pt;height:2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" fillcolor="white [3201]" stroked="f" strokeweight=".5pt">
                <v:textbox>
                  <w:txbxContent>
                    <w:p w14:paraId="42D91FEC" w14:textId="77777777" w:rsidR="00006638" w:rsidRDefault="00006638"/>
                  </w:txbxContent>
                </v:textbox>
              </v:shape>
            </w:pict>
          </mc:Fallback>
        </mc:AlternateContent>
      </w:r>
    </w:p>
    <w:p w14:paraId="29CF4D17" w14:textId="77777777" w:rsidR="00BC4AA4" w:rsidRPr="00CB2571" w:rsidRDefault="00BC4AA4" w:rsidP="00BC4AA4">
      <w:pPr>
        <w:spacing w:line="240" w:lineRule="auto"/>
        <w:jc w:val="center"/>
        <w:rPr>
          <w:rFonts w:cs="Arial"/>
          <w:b/>
          <w:szCs w:val="24"/>
        </w:rPr>
      </w:pPr>
    </w:p>
    <w:p w14:paraId="10CD30AB" w14:textId="77777777" w:rsidR="00BC4AA4" w:rsidRPr="00CB2571" w:rsidRDefault="00BC4AA4" w:rsidP="00BC4AA4">
      <w:pPr>
        <w:spacing w:line="240" w:lineRule="auto"/>
        <w:jc w:val="center"/>
        <w:rPr>
          <w:rFonts w:cs="Arial"/>
          <w:b/>
          <w:szCs w:val="24"/>
        </w:rPr>
      </w:pPr>
    </w:p>
    <w:p w14:paraId="1130E0CA" w14:textId="77777777" w:rsidR="00AD2D8E" w:rsidRPr="00AD2D8E" w:rsidRDefault="00AD2D8E" w:rsidP="00AD2D8E">
      <w:pPr>
        <w:spacing w:line="240" w:lineRule="auto"/>
        <w:ind w:firstLine="0"/>
        <w:jc w:val="center"/>
        <w:rPr>
          <w:rFonts w:cs="Arial"/>
          <w:b/>
          <w:szCs w:val="24"/>
        </w:rPr>
      </w:pPr>
    </w:p>
    <w:p w14:paraId="1B2C703D" w14:textId="77777777" w:rsidR="00AD2D8E" w:rsidRPr="00AD2D8E" w:rsidRDefault="00AD2D8E" w:rsidP="00AD2D8E">
      <w:pPr>
        <w:keepNext/>
        <w:keepLines/>
        <w:outlineLvl w:val="0"/>
        <w:rPr>
          <w:rFonts w:eastAsiaTheme="majorEastAsia" w:cstheme="majorBidi"/>
          <w:b/>
          <w:szCs w:val="32"/>
        </w:rPr>
      </w:pPr>
      <w:bookmarkStart w:id="5" w:name="_Toc168945042"/>
      <w:r w:rsidRPr="00AD2D8E">
        <w:rPr>
          <w:rFonts w:eastAsiaTheme="majorEastAsia" w:cstheme="majorBidi"/>
          <w:b/>
          <w:szCs w:val="32"/>
        </w:rPr>
        <w:t>ANEXO A- Balanço Patrimonial do posto de combustível nos anos de 2022 e 2023.</w:t>
      </w:r>
      <w:bookmarkEnd w:id="5"/>
    </w:p>
    <w:p w14:paraId="12DA993F" w14:textId="77777777" w:rsidR="00AD2D8E" w:rsidRPr="00AD2D8E" w:rsidRDefault="00AD2D8E" w:rsidP="00AD2D8E">
      <w:pPr>
        <w:rPr>
          <w:rFonts w:cs="Arial"/>
          <w:szCs w:val="24"/>
        </w:rPr>
      </w:pPr>
    </w:p>
    <w:p w14:paraId="6735CB7E" w14:textId="77777777" w:rsidR="00AD2D8E" w:rsidRPr="00AD2D8E" w:rsidRDefault="00AD2D8E" w:rsidP="00AD2D8E">
      <w:pPr>
        <w:rPr>
          <w:rFonts w:cs="Arial"/>
          <w:szCs w:val="24"/>
        </w:rPr>
      </w:pPr>
    </w:p>
    <w:tbl>
      <w:tblPr>
        <w:tblW w:w="9580" w:type="dxa"/>
        <w:tblCellMar>
          <w:left w:w="70" w:type="dxa"/>
          <w:right w:w="70" w:type="dxa"/>
        </w:tblCellMar>
        <w:tblLook w:val="04A0" w:firstRow="1" w:lastRow="0" w:firstColumn="1" w:lastColumn="0" w:noHBand="0" w:noVBand="1"/>
      </w:tblPr>
      <w:tblGrid>
        <w:gridCol w:w="344"/>
        <w:gridCol w:w="430"/>
        <w:gridCol w:w="466"/>
        <w:gridCol w:w="550"/>
        <w:gridCol w:w="650"/>
        <w:gridCol w:w="713"/>
        <w:gridCol w:w="700"/>
        <w:gridCol w:w="679"/>
        <w:gridCol w:w="672"/>
        <w:gridCol w:w="593"/>
        <w:gridCol w:w="338"/>
        <w:gridCol w:w="527"/>
        <w:gridCol w:w="492"/>
        <w:gridCol w:w="470"/>
        <w:gridCol w:w="338"/>
        <w:gridCol w:w="427"/>
        <w:gridCol w:w="409"/>
        <w:gridCol w:w="396"/>
        <w:gridCol w:w="386"/>
      </w:tblGrid>
      <w:tr w:rsidR="00AD2D8E" w:rsidRPr="00AD2D8E" w14:paraId="64CFD96F" w14:textId="77777777" w:rsidTr="00AD2D8E">
        <w:trPr>
          <w:trHeight w:val="219"/>
        </w:trPr>
        <w:tc>
          <w:tcPr>
            <w:tcW w:w="9580" w:type="dxa"/>
            <w:gridSpan w:val="19"/>
            <w:tcBorders>
              <w:top w:val="nil"/>
              <w:left w:val="nil"/>
              <w:bottom w:val="nil"/>
              <w:right w:val="nil"/>
            </w:tcBorders>
            <w:shd w:val="clear" w:color="auto" w:fill="auto"/>
            <w:hideMark/>
          </w:tcPr>
          <w:p w14:paraId="15CC972A" w14:textId="77777777" w:rsidR="00AD2D8E" w:rsidRPr="00AD2D8E" w:rsidRDefault="00AD2D8E" w:rsidP="00AD2D8E">
            <w:pPr>
              <w:spacing w:line="240" w:lineRule="auto"/>
              <w:ind w:firstLine="0"/>
              <w:jc w:val="center"/>
              <w:rPr>
                <w:rFonts w:ascii="Tahoma" w:eastAsia="Times New Roman" w:hAnsi="Tahoma" w:cs="Tahoma"/>
                <w:b/>
                <w:bCs/>
                <w:color w:val="000000"/>
                <w:sz w:val="16"/>
                <w:szCs w:val="16"/>
                <w:lang w:eastAsia="pt-BR"/>
              </w:rPr>
            </w:pPr>
            <w:r w:rsidRPr="00AD2D8E">
              <w:rPr>
                <w:rFonts w:ascii="Tahoma" w:eastAsia="Times New Roman" w:hAnsi="Tahoma" w:cs="Tahoma"/>
                <w:b/>
                <w:bCs/>
                <w:color w:val="000000"/>
                <w:sz w:val="16"/>
                <w:szCs w:val="16"/>
                <w:lang w:eastAsia="pt-BR"/>
              </w:rPr>
              <w:t>BALANÇO PATRIMONIAL</w:t>
            </w:r>
          </w:p>
        </w:tc>
      </w:tr>
      <w:tr w:rsidR="00AD2D8E" w:rsidRPr="00AD2D8E" w14:paraId="6FD61292" w14:textId="77777777" w:rsidTr="00AD2D8E">
        <w:trPr>
          <w:trHeight w:val="234"/>
        </w:trPr>
        <w:tc>
          <w:tcPr>
            <w:tcW w:w="344" w:type="dxa"/>
            <w:tcBorders>
              <w:top w:val="nil"/>
              <w:left w:val="nil"/>
              <w:bottom w:val="nil"/>
              <w:right w:val="nil"/>
            </w:tcBorders>
            <w:shd w:val="clear" w:color="auto" w:fill="auto"/>
            <w:noWrap/>
            <w:vAlign w:val="bottom"/>
            <w:hideMark/>
          </w:tcPr>
          <w:p w14:paraId="14D5537D" w14:textId="77777777" w:rsidR="00AD2D8E" w:rsidRPr="00AD2D8E" w:rsidRDefault="00AD2D8E" w:rsidP="00AD2D8E">
            <w:pPr>
              <w:spacing w:line="240" w:lineRule="auto"/>
              <w:ind w:firstLine="0"/>
              <w:jc w:val="center"/>
              <w:rPr>
                <w:rFonts w:ascii="Tahoma" w:eastAsia="Times New Roman" w:hAnsi="Tahoma" w:cs="Tahoma"/>
                <w:b/>
                <w:bCs/>
                <w:color w:val="000000"/>
                <w:sz w:val="16"/>
                <w:szCs w:val="16"/>
                <w:lang w:eastAsia="pt-BR"/>
              </w:rPr>
            </w:pPr>
          </w:p>
        </w:tc>
        <w:tc>
          <w:tcPr>
            <w:tcW w:w="430" w:type="dxa"/>
            <w:tcBorders>
              <w:top w:val="nil"/>
              <w:left w:val="nil"/>
              <w:bottom w:val="nil"/>
              <w:right w:val="nil"/>
            </w:tcBorders>
            <w:shd w:val="clear" w:color="auto" w:fill="auto"/>
            <w:noWrap/>
            <w:vAlign w:val="bottom"/>
            <w:hideMark/>
          </w:tcPr>
          <w:p w14:paraId="56F0A5E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691A1B7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299C57B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650" w:type="dxa"/>
            <w:tcBorders>
              <w:top w:val="nil"/>
              <w:left w:val="nil"/>
              <w:bottom w:val="nil"/>
              <w:right w:val="nil"/>
            </w:tcBorders>
            <w:shd w:val="clear" w:color="auto" w:fill="auto"/>
            <w:noWrap/>
            <w:vAlign w:val="bottom"/>
            <w:hideMark/>
          </w:tcPr>
          <w:p w14:paraId="6DDD8C6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713" w:type="dxa"/>
            <w:tcBorders>
              <w:top w:val="nil"/>
              <w:left w:val="nil"/>
              <w:bottom w:val="nil"/>
              <w:right w:val="nil"/>
            </w:tcBorders>
            <w:shd w:val="clear" w:color="auto" w:fill="auto"/>
            <w:noWrap/>
            <w:vAlign w:val="bottom"/>
            <w:hideMark/>
          </w:tcPr>
          <w:p w14:paraId="67610AF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700" w:type="dxa"/>
            <w:tcBorders>
              <w:top w:val="nil"/>
              <w:left w:val="nil"/>
              <w:bottom w:val="nil"/>
              <w:right w:val="nil"/>
            </w:tcBorders>
            <w:shd w:val="clear" w:color="auto" w:fill="auto"/>
            <w:noWrap/>
            <w:vAlign w:val="bottom"/>
            <w:hideMark/>
          </w:tcPr>
          <w:p w14:paraId="10EF5A3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679" w:type="dxa"/>
            <w:tcBorders>
              <w:top w:val="nil"/>
              <w:left w:val="nil"/>
              <w:bottom w:val="nil"/>
              <w:right w:val="nil"/>
            </w:tcBorders>
            <w:shd w:val="clear" w:color="auto" w:fill="auto"/>
            <w:noWrap/>
            <w:vAlign w:val="bottom"/>
            <w:hideMark/>
          </w:tcPr>
          <w:p w14:paraId="49649C5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672" w:type="dxa"/>
            <w:tcBorders>
              <w:top w:val="nil"/>
              <w:left w:val="nil"/>
              <w:bottom w:val="nil"/>
              <w:right w:val="nil"/>
            </w:tcBorders>
            <w:shd w:val="clear" w:color="auto" w:fill="auto"/>
            <w:noWrap/>
            <w:vAlign w:val="bottom"/>
            <w:hideMark/>
          </w:tcPr>
          <w:p w14:paraId="33CE7D7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93" w:type="dxa"/>
            <w:tcBorders>
              <w:top w:val="nil"/>
              <w:left w:val="nil"/>
              <w:bottom w:val="nil"/>
              <w:right w:val="nil"/>
            </w:tcBorders>
            <w:shd w:val="clear" w:color="auto" w:fill="auto"/>
            <w:noWrap/>
            <w:vAlign w:val="bottom"/>
            <w:hideMark/>
          </w:tcPr>
          <w:p w14:paraId="13AFF92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38" w:type="dxa"/>
            <w:tcBorders>
              <w:top w:val="nil"/>
              <w:left w:val="nil"/>
              <w:bottom w:val="nil"/>
              <w:right w:val="nil"/>
            </w:tcBorders>
            <w:shd w:val="clear" w:color="auto" w:fill="auto"/>
            <w:noWrap/>
            <w:vAlign w:val="bottom"/>
            <w:hideMark/>
          </w:tcPr>
          <w:p w14:paraId="60F5119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27" w:type="dxa"/>
            <w:tcBorders>
              <w:top w:val="nil"/>
              <w:left w:val="nil"/>
              <w:bottom w:val="nil"/>
              <w:right w:val="nil"/>
            </w:tcBorders>
            <w:shd w:val="clear" w:color="auto" w:fill="auto"/>
            <w:noWrap/>
            <w:vAlign w:val="bottom"/>
            <w:hideMark/>
          </w:tcPr>
          <w:p w14:paraId="34B1E82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92" w:type="dxa"/>
            <w:tcBorders>
              <w:top w:val="nil"/>
              <w:left w:val="nil"/>
              <w:bottom w:val="nil"/>
              <w:right w:val="nil"/>
            </w:tcBorders>
            <w:shd w:val="clear" w:color="auto" w:fill="auto"/>
            <w:noWrap/>
            <w:vAlign w:val="bottom"/>
            <w:hideMark/>
          </w:tcPr>
          <w:p w14:paraId="2824603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70" w:type="dxa"/>
            <w:tcBorders>
              <w:top w:val="nil"/>
              <w:left w:val="nil"/>
              <w:bottom w:val="nil"/>
              <w:right w:val="nil"/>
            </w:tcBorders>
            <w:shd w:val="clear" w:color="auto" w:fill="auto"/>
            <w:noWrap/>
            <w:vAlign w:val="bottom"/>
            <w:hideMark/>
          </w:tcPr>
          <w:p w14:paraId="168BC00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38" w:type="dxa"/>
            <w:tcBorders>
              <w:top w:val="nil"/>
              <w:left w:val="nil"/>
              <w:bottom w:val="nil"/>
              <w:right w:val="nil"/>
            </w:tcBorders>
            <w:shd w:val="clear" w:color="auto" w:fill="auto"/>
            <w:noWrap/>
            <w:vAlign w:val="bottom"/>
            <w:hideMark/>
          </w:tcPr>
          <w:p w14:paraId="0A51855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7" w:type="dxa"/>
            <w:tcBorders>
              <w:top w:val="nil"/>
              <w:left w:val="nil"/>
              <w:bottom w:val="nil"/>
              <w:right w:val="nil"/>
            </w:tcBorders>
            <w:shd w:val="clear" w:color="auto" w:fill="auto"/>
            <w:noWrap/>
            <w:vAlign w:val="bottom"/>
            <w:hideMark/>
          </w:tcPr>
          <w:p w14:paraId="7474023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9" w:type="dxa"/>
            <w:tcBorders>
              <w:top w:val="nil"/>
              <w:left w:val="nil"/>
              <w:bottom w:val="nil"/>
              <w:right w:val="nil"/>
            </w:tcBorders>
            <w:shd w:val="clear" w:color="auto" w:fill="auto"/>
            <w:noWrap/>
            <w:vAlign w:val="bottom"/>
            <w:hideMark/>
          </w:tcPr>
          <w:p w14:paraId="2185BBA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96" w:type="dxa"/>
            <w:tcBorders>
              <w:top w:val="nil"/>
              <w:left w:val="nil"/>
              <w:bottom w:val="nil"/>
              <w:right w:val="nil"/>
            </w:tcBorders>
            <w:shd w:val="clear" w:color="auto" w:fill="auto"/>
            <w:noWrap/>
            <w:vAlign w:val="bottom"/>
            <w:hideMark/>
          </w:tcPr>
          <w:p w14:paraId="227C5D5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86" w:type="dxa"/>
            <w:tcBorders>
              <w:top w:val="nil"/>
              <w:left w:val="nil"/>
              <w:bottom w:val="nil"/>
              <w:right w:val="nil"/>
            </w:tcBorders>
            <w:shd w:val="clear" w:color="auto" w:fill="auto"/>
            <w:noWrap/>
            <w:vAlign w:val="bottom"/>
            <w:hideMark/>
          </w:tcPr>
          <w:p w14:paraId="1814C4F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r>
      <w:tr w:rsidR="00AD2D8E" w:rsidRPr="00AD2D8E" w14:paraId="3D1E5DBA" w14:textId="77777777" w:rsidTr="00AD2D8E">
        <w:trPr>
          <w:trHeight w:val="219"/>
        </w:trPr>
        <w:tc>
          <w:tcPr>
            <w:tcW w:w="344" w:type="dxa"/>
            <w:tcBorders>
              <w:top w:val="nil"/>
              <w:left w:val="nil"/>
              <w:bottom w:val="nil"/>
              <w:right w:val="nil"/>
            </w:tcBorders>
            <w:shd w:val="clear" w:color="auto" w:fill="auto"/>
            <w:noWrap/>
            <w:vAlign w:val="bottom"/>
            <w:hideMark/>
          </w:tcPr>
          <w:p w14:paraId="0293642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860" w:type="dxa"/>
            <w:gridSpan w:val="8"/>
            <w:tcBorders>
              <w:top w:val="nil"/>
              <w:left w:val="nil"/>
              <w:bottom w:val="nil"/>
              <w:right w:val="nil"/>
            </w:tcBorders>
            <w:shd w:val="clear" w:color="auto" w:fill="auto"/>
            <w:hideMark/>
          </w:tcPr>
          <w:p w14:paraId="6B74E77B" w14:textId="77777777" w:rsidR="00AD2D8E" w:rsidRPr="00AD2D8E" w:rsidRDefault="00AD2D8E" w:rsidP="00AD2D8E">
            <w:pPr>
              <w:spacing w:line="240" w:lineRule="auto"/>
              <w:ind w:firstLine="0"/>
              <w:jc w:val="left"/>
              <w:rPr>
                <w:rFonts w:ascii="Verdana" w:eastAsia="Times New Roman" w:hAnsi="Verdana" w:cs="Arial"/>
                <w:b/>
                <w:bCs/>
                <w:color w:val="000000"/>
                <w:sz w:val="16"/>
                <w:szCs w:val="16"/>
                <w:lang w:eastAsia="pt-BR"/>
              </w:rPr>
            </w:pPr>
            <w:r w:rsidRPr="00AD2D8E">
              <w:rPr>
                <w:rFonts w:ascii="Verdana" w:eastAsia="Times New Roman" w:hAnsi="Verdana" w:cs="Arial"/>
                <w:b/>
                <w:bCs/>
                <w:color w:val="000000"/>
                <w:sz w:val="16"/>
                <w:szCs w:val="16"/>
                <w:lang w:eastAsia="pt-BR"/>
              </w:rPr>
              <w:t>Descrição</w:t>
            </w:r>
          </w:p>
        </w:tc>
        <w:tc>
          <w:tcPr>
            <w:tcW w:w="593" w:type="dxa"/>
            <w:tcBorders>
              <w:top w:val="nil"/>
              <w:left w:val="nil"/>
              <w:bottom w:val="nil"/>
              <w:right w:val="nil"/>
            </w:tcBorders>
            <w:shd w:val="clear" w:color="auto" w:fill="auto"/>
            <w:noWrap/>
            <w:vAlign w:val="bottom"/>
            <w:hideMark/>
          </w:tcPr>
          <w:p w14:paraId="7EE13AF0" w14:textId="77777777" w:rsidR="00AD2D8E" w:rsidRPr="00AD2D8E" w:rsidRDefault="00AD2D8E" w:rsidP="00AD2D8E">
            <w:pPr>
              <w:spacing w:line="240" w:lineRule="auto"/>
              <w:ind w:firstLine="0"/>
              <w:jc w:val="left"/>
              <w:rPr>
                <w:rFonts w:ascii="Verdana" w:eastAsia="Times New Roman" w:hAnsi="Verdana" w:cs="Arial"/>
                <w:b/>
                <w:bCs/>
                <w:color w:val="000000"/>
                <w:sz w:val="16"/>
                <w:szCs w:val="16"/>
                <w:lang w:eastAsia="pt-BR"/>
              </w:rPr>
            </w:pPr>
          </w:p>
        </w:tc>
        <w:tc>
          <w:tcPr>
            <w:tcW w:w="338" w:type="dxa"/>
            <w:tcBorders>
              <w:top w:val="nil"/>
              <w:left w:val="nil"/>
              <w:bottom w:val="nil"/>
              <w:right w:val="nil"/>
            </w:tcBorders>
            <w:shd w:val="clear" w:color="auto" w:fill="auto"/>
            <w:noWrap/>
            <w:vAlign w:val="bottom"/>
            <w:hideMark/>
          </w:tcPr>
          <w:p w14:paraId="219F17A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489" w:type="dxa"/>
            <w:gridSpan w:val="3"/>
            <w:tcBorders>
              <w:top w:val="nil"/>
              <w:left w:val="nil"/>
              <w:bottom w:val="nil"/>
              <w:right w:val="nil"/>
            </w:tcBorders>
            <w:shd w:val="clear" w:color="auto" w:fill="auto"/>
            <w:hideMark/>
          </w:tcPr>
          <w:p w14:paraId="6F5A3A80" w14:textId="77777777" w:rsidR="00AD2D8E" w:rsidRPr="00AD2D8E" w:rsidRDefault="00AD2D8E" w:rsidP="00AD2D8E">
            <w:pPr>
              <w:spacing w:line="240" w:lineRule="auto"/>
              <w:ind w:firstLine="0"/>
              <w:jc w:val="right"/>
              <w:rPr>
                <w:rFonts w:ascii="Verdana" w:eastAsia="Times New Roman" w:hAnsi="Verdana" w:cs="Arial"/>
                <w:b/>
                <w:bCs/>
                <w:color w:val="000000"/>
                <w:sz w:val="16"/>
                <w:szCs w:val="16"/>
                <w:lang w:eastAsia="pt-BR"/>
              </w:rPr>
            </w:pPr>
            <w:r w:rsidRPr="00AD2D8E">
              <w:rPr>
                <w:rFonts w:ascii="Verdana" w:eastAsia="Times New Roman" w:hAnsi="Verdana" w:cs="Arial"/>
                <w:b/>
                <w:bCs/>
                <w:color w:val="000000"/>
                <w:sz w:val="16"/>
                <w:szCs w:val="16"/>
                <w:lang w:eastAsia="pt-BR"/>
              </w:rPr>
              <w:t>2023</w:t>
            </w:r>
          </w:p>
        </w:tc>
        <w:tc>
          <w:tcPr>
            <w:tcW w:w="338" w:type="dxa"/>
            <w:tcBorders>
              <w:top w:val="nil"/>
              <w:left w:val="nil"/>
              <w:bottom w:val="nil"/>
              <w:right w:val="nil"/>
            </w:tcBorders>
            <w:shd w:val="clear" w:color="auto" w:fill="auto"/>
            <w:noWrap/>
            <w:vAlign w:val="bottom"/>
            <w:hideMark/>
          </w:tcPr>
          <w:p w14:paraId="7383377C" w14:textId="77777777" w:rsidR="00AD2D8E" w:rsidRPr="00AD2D8E" w:rsidRDefault="00AD2D8E" w:rsidP="00AD2D8E">
            <w:pPr>
              <w:spacing w:line="240" w:lineRule="auto"/>
              <w:ind w:firstLine="0"/>
              <w:jc w:val="right"/>
              <w:rPr>
                <w:rFonts w:ascii="Verdana" w:eastAsia="Times New Roman" w:hAnsi="Verdana" w:cs="Arial"/>
                <w:b/>
                <w:bCs/>
                <w:color w:val="000000"/>
                <w:sz w:val="16"/>
                <w:szCs w:val="16"/>
                <w:lang w:eastAsia="pt-BR"/>
              </w:rPr>
            </w:pPr>
          </w:p>
        </w:tc>
        <w:tc>
          <w:tcPr>
            <w:tcW w:w="1618" w:type="dxa"/>
            <w:gridSpan w:val="4"/>
            <w:tcBorders>
              <w:top w:val="nil"/>
              <w:left w:val="nil"/>
              <w:bottom w:val="nil"/>
              <w:right w:val="nil"/>
            </w:tcBorders>
            <w:shd w:val="clear" w:color="auto" w:fill="auto"/>
            <w:hideMark/>
          </w:tcPr>
          <w:p w14:paraId="0BF47AF9" w14:textId="77777777" w:rsidR="00AD2D8E" w:rsidRPr="00AD2D8E" w:rsidRDefault="00AD2D8E" w:rsidP="00AD2D8E">
            <w:pPr>
              <w:spacing w:line="240" w:lineRule="auto"/>
              <w:ind w:firstLine="0"/>
              <w:jc w:val="right"/>
              <w:rPr>
                <w:rFonts w:ascii="Verdana" w:eastAsia="Times New Roman" w:hAnsi="Verdana" w:cs="Arial"/>
                <w:b/>
                <w:bCs/>
                <w:color w:val="000000"/>
                <w:sz w:val="16"/>
                <w:szCs w:val="16"/>
                <w:lang w:eastAsia="pt-BR"/>
              </w:rPr>
            </w:pPr>
            <w:r w:rsidRPr="00AD2D8E">
              <w:rPr>
                <w:rFonts w:ascii="Verdana" w:eastAsia="Times New Roman" w:hAnsi="Verdana" w:cs="Arial"/>
                <w:b/>
                <w:bCs/>
                <w:color w:val="000000"/>
                <w:sz w:val="16"/>
                <w:szCs w:val="16"/>
                <w:lang w:eastAsia="pt-BR"/>
              </w:rPr>
              <w:t>2022</w:t>
            </w:r>
          </w:p>
        </w:tc>
      </w:tr>
      <w:tr w:rsidR="00AD2D8E" w:rsidRPr="00AD2D8E" w14:paraId="5A75D172" w14:textId="77777777" w:rsidTr="00AD2D8E">
        <w:trPr>
          <w:trHeight w:val="234"/>
        </w:trPr>
        <w:tc>
          <w:tcPr>
            <w:tcW w:w="344" w:type="dxa"/>
            <w:tcBorders>
              <w:top w:val="nil"/>
              <w:left w:val="nil"/>
              <w:bottom w:val="nil"/>
              <w:right w:val="nil"/>
            </w:tcBorders>
            <w:shd w:val="clear" w:color="auto" w:fill="auto"/>
            <w:noWrap/>
            <w:vAlign w:val="bottom"/>
            <w:hideMark/>
          </w:tcPr>
          <w:p w14:paraId="50FE760C" w14:textId="77777777" w:rsidR="00AD2D8E" w:rsidRPr="00AD2D8E" w:rsidRDefault="00AD2D8E" w:rsidP="00AD2D8E">
            <w:pPr>
              <w:spacing w:line="240" w:lineRule="auto"/>
              <w:ind w:firstLine="0"/>
              <w:jc w:val="right"/>
              <w:rPr>
                <w:rFonts w:ascii="Verdana" w:eastAsia="Times New Roman" w:hAnsi="Verdana" w:cs="Arial"/>
                <w:b/>
                <w:bCs/>
                <w:color w:val="000000"/>
                <w:sz w:val="16"/>
                <w:szCs w:val="16"/>
                <w:lang w:eastAsia="pt-BR"/>
              </w:rPr>
            </w:pPr>
          </w:p>
        </w:tc>
        <w:tc>
          <w:tcPr>
            <w:tcW w:w="430" w:type="dxa"/>
            <w:tcBorders>
              <w:top w:val="nil"/>
              <w:left w:val="nil"/>
              <w:bottom w:val="nil"/>
              <w:right w:val="nil"/>
            </w:tcBorders>
            <w:shd w:val="clear" w:color="auto" w:fill="auto"/>
            <w:noWrap/>
            <w:vAlign w:val="bottom"/>
            <w:hideMark/>
          </w:tcPr>
          <w:p w14:paraId="4D037D2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19E5365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09631E3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650" w:type="dxa"/>
            <w:tcBorders>
              <w:top w:val="nil"/>
              <w:left w:val="nil"/>
              <w:bottom w:val="nil"/>
              <w:right w:val="nil"/>
            </w:tcBorders>
            <w:shd w:val="clear" w:color="auto" w:fill="auto"/>
            <w:noWrap/>
            <w:vAlign w:val="bottom"/>
            <w:hideMark/>
          </w:tcPr>
          <w:p w14:paraId="3A8A358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713" w:type="dxa"/>
            <w:tcBorders>
              <w:top w:val="nil"/>
              <w:left w:val="nil"/>
              <w:bottom w:val="nil"/>
              <w:right w:val="nil"/>
            </w:tcBorders>
            <w:shd w:val="clear" w:color="auto" w:fill="auto"/>
            <w:noWrap/>
            <w:vAlign w:val="bottom"/>
            <w:hideMark/>
          </w:tcPr>
          <w:p w14:paraId="6334ACA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700" w:type="dxa"/>
            <w:tcBorders>
              <w:top w:val="nil"/>
              <w:left w:val="nil"/>
              <w:bottom w:val="nil"/>
              <w:right w:val="nil"/>
            </w:tcBorders>
            <w:shd w:val="clear" w:color="auto" w:fill="auto"/>
            <w:noWrap/>
            <w:vAlign w:val="bottom"/>
            <w:hideMark/>
          </w:tcPr>
          <w:p w14:paraId="76D03B0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679" w:type="dxa"/>
            <w:tcBorders>
              <w:top w:val="nil"/>
              <w:left w:val="nil"/>
              <w:bottom w:val="nil"/>
              <w:right w:val="nil"/>
            </w:tcBorders>
            <w:shd w:val="clear" w:color="auto" w:fill="auto"/>
            <w:noWrap/>
            <w:vAlign w:val="bottom"/>
            <w:hideMark/>
          </w:tcPr>
          <w:p w14:paraId="2D74D2B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672" w:type="dxa"/>
            <w:tcBorders>
              <w:top w:val="nil"/>
              <w:left w:val="nil"/>
              <w:bottom w:val="nil"/>
              <w:right w:val="nil"/>
            </w:tcBorders>
            <w:shd w:val="clear" w:color="auto" w:fill="auto"/>
            <w:noWrap/>
            <w:vAlign w:val="bottom"/>
            <w:hideMark/>
          </w:tcPr>
          <w:p w14:paraId="75C443E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93" w:type="dxa"/>
            <w:tcBorders>
              <w:top w:val="nil"/>
              <w:left w:val="nil"/>
              <w:bottom w:val="nil"/>
              <w:right w:val="nil"/>
            </w:tcBorders>
            <w:shd w:val="clear" w:color="auto" w:fill="auto"/>
            <w:noWrap/>
            <w:vAlign w:val="bottom"/>
            <w:hideMark/>
          </w:tcPr>
          <w:p w14:paraId="056D6F6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38" w:type="dxa"/>
            <w:tcBorders>
              <w:top w:val="nil"/>
              <w:left w:val="nil"/>
              <w:bottom w:val="nil"/>
              <w:right w:val="nil"/>
            </w:tcBorders>
            <w:shd w:val="clear" w:color="auto" w:fill="auto"/>
            <w:noWrap/>
            <w:vAlign w:val="bottom"/>
            <w:hideMark/>
          </w:tcPr>
          <w:p w14:paraId="52567EE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489" w:type="dxa"/>
            <w:gridSpan w:val="3"/>
            <w:tcBorders>
              <w:top w:val="nil"/>
              <w:left w:val="nil"/>
              <w:bottom w:val="nil"/>
              <w:right w:val="nil"/>
            </w:tcBorders>
            <w:shd w:val="clear" w:color="auto" w:fill="auto"/>
            <w:hideMark/>
          </w:tcPr>
          <w:p w14:paraId="5B504E1F"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31/12/2023</w:t>
            </w:r>
          </w:p>
        </w:tc>
        <w:tc>
          <w:tcPr>
            <w:tcW w:w="338" w:type="dxa"/>
            <w:tcBorders>
              <w:top w:val="nil"/>
              <w:left w:val="nil"/>
              <w:bottom w:val="nil"/>
              <w:right w:val="nil"/>
            </w:tcBorders>
            <w:shd w:val="clear" w:color="auto" w:fill="auto"/>
            <w:noWrap/>
            <w:vAlign w:val="bottom"/>
            <w:hideMark/>
          </w:tcPr>
          <w:p w14:paraId="32D1D70D"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hideMark/>
          </w:tcPr>
          <w:p w14:paraId="3733D4C1"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31/12/2022</w:t>
            </w:r>
          </w:p>
        </w:tc>
      </w:tr>
      <w:tr w:rsidR="00AD2D8E" w:rsidRPr="00AD2D8E" w14:paraId="05AC6E1B" w14:textId="77777777" w:rsidTr="00AD2D8E">
        <w:trPr>
          <w:trHeight w:val="219"/>
        </w:trPr>
        <w:tc>
          <w:tcPr>
            <w:tcW w:w="344" w:type="dxa"/>
            <w:tcBorders>
              <w:top w:val="nil"/>
              <w:left w:val="nil"/>
              <w:bottom w:val="nil"/>
              <w:right w:val="nil"/>
            </w:tcBorders>
            <w:shd w:val="clear" w:color="auto" w:fill="auto"/>
            <w:noWrap/>
            <w:vAlign w:val="bottom"/>
            <w:hideMark/>
          </w:tcPr>
          <w:p w14:paraId="74F0DA61"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5453" w:type="dxa"/>
            <w:gridSpan w:val="9"/>
            <w:tcBorders>
              <w:top w:val="nil"/>
              <w:left w:val="nil"/>
              <w:bottom w:val="nil"/>
              <w:right w:val="nil"/>
            </w:tcBorders>
            <w:shd w:val="clear" w:color="auto" w:fill="auto"/>
            <w:hideMark/>
          </w:tcPr>
          <w:p w14:paraId="56F69E84"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ATIVO</w:t>
            </w:r>
          </w:p>
        </w:tc>
        <w:tc>
          <w:tcPr>
            <w:tcW w:w="338" w:type="dxa"/>
            <w:tcBorders>
              <w:top w:val="nil"/>
              <w:left w:val="nil"/>
              <w:bottom w:val="nil"/>
              <w:right w:val="nil"/>
            </w:tcBorders>
            <w:shd w:val="clear" w:color="auto" w:fill="auto"/>
            <w:noWrap/>
            <w:vAlign w:val="bottom"/>
            <w:hideMark/>
          </w:tcPr>
          <w:p w14:paraId="4E2C21B7"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0E165BAD"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6.827.551,24</w:t>
            </w:r>
          </w:p>
        </w:tc>
        <w:tc>
          <w:tcPr>
            <w:tcW w:w="338" w:type="dxa"/>
            <w:tcBorders>
              <w:top w:val="nil"/>
              <w:left w:val="nil"/>
              <w:bottom w:val="nil"/>
              <w:right w:val="nil"/>
            </w:tcBorders>
            <w:shd w:val="clear" w:color="auto" w:fill="auto"/>
            <w:noWrap/>
            <w:vAlign w:val="bottom"/>
            <w:hideMark/>
          </w:tcPr>
          <w:p w14:paraId="0AC7A86F"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289560B9"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6.193.013,97</w:t>
            </w:r>
          </w:p>
        </w:tc>
      </w:tr>
      <w:tr w:rsidR="00AD2D8E" w:rsidRPr="00AD2D8E" w14:paraId="2BCA0077" w14:textId="77777777" w:rsidTr="00AD2D8E">
        <w:trPr>
          <w:trHeight w:val="219"/>
        </w:trPr>
        <w:tc>
          <w:tcPr>
            <w:tcW w:w="344" w:type="dxa"/>
            <w:tcBorders>
              <w:top w:val="nil"/>
              <w:left w:val="nil"/>
              <w:bottom w:val="nil"/>
              <w:right w:val="nil"/>
            </w:tcBorders>
            <w:shd w:val="clear" w:color="auto" w:fill="auto"/>
            <w:noWrap/>
            <w:vAlign w:val="bottom"/>
            <w:hideMark/>
          </w:tcPr>
          <w:p w14:paraId="4308AD91"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3EF7708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023" w:type="dxa"/>
            <w:gridSpan w:val="8"/>
            <w:tcBorders>
              <w:top w:val="nil"/>
              <w:left w:val="nil"/>
              <w:bottom w:val="nil"/>
              <w:right w:val="nil"/>
            </w:tcBorders>
            <w:shd w:val="clear" w:color="auto" w:fill="auto"/>
            <w:hideMark/>
          </w:tcPr>
          <w:p w14:paraId="35A42D74"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ATIVO CIRCULANTE</w:t>
            </w:r>
          </w:p>
        </w:tc>
        <w:tc>
          <w:tcPr>
            <w:tcW w:w="338" w:type="dxa"/>
            <w:tcBorders>
              <w:top w:val="nil"/>
              <w:left w:val="nil"/>
              <w:bottom w:val="nil"/>
              <w:right w:val="nil"/>
            </w:tcBorders>
            <w:shd w:val="clear" w:color="auto" w:fill="auto"/>
            <w:noWrap/>
            <w:vAlign w:val="bottom"/>
            <w:hideMark/>
          </w:tcPr>
          <w:p w14:paraId="76708923"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564A074A"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6.041.286,13</w:t>
            </w:r>
          </w:p>
        </w:tc>
        <w:tc>
          <w:tcPr>
            <w:tcW w:w="338" w:type="dxa"/>
            <w:tcBorders>
              <w:top w:val="nil"/>
              <w:left w:val="nil"/>
              <w:bottom w:val="nil"/>
              <w:right w:val="nil"/>
            </w:tcBorders>
            <w:shd w:val="clear" w:color="auto" w:fill="auto"/>
            <w:noWrap/>
            <w:vAlign w:val="bottom"/>
            <w:hideMark/>
          </w:tcPr>
          <w:p w14:paraId="71067A38"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208BBC78"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5.440.802,58</w:t>
            </w:r>
          </w:p>
        </w:tc>
      </w:tr>
      <w:tr w:rsidR="00AD2D8E" w:rsidRPr="00AD2D8E" w14:paraId="26FFBEB9" w14:textId="77777777" w:rsidTr="00AD2D8E">
        <w:trPr>
          <w:trHeight w:val="219"/>
        </w:trPr>
        <w:tc>
          <w:tcPr>
            <w:tcW w:w="344" w:type="dxa"/>
            <w:tcBorders>
              <w:top w:val="nil"/>
              <w:left w:val="nil"/>
              <w:bottom w:val="nil"/>
              <w:right w:val="nil"/>
            </w:tcBorders>
            <w:shd w:val="clear" w:color="auto" w:fill="auto"/>
            <w:noWrap/>
            <w:vAlign w:val="bottom"/>
            <w:hideMark/>
          </w:tcPr>
          <w:p w14:paraId="7F80A9E5"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0602C02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3291C1A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557" w:type="dxa"/>
            <w:gridSpan w:val="7"/>
            <w:tcBorders>
              <w:top w:val="nil"/>
              <w:left w:val="nil"/>
              <w:bottom w:val="nil"/>
              <w:right w:val="nil"/>
            </w:tcBorders>
            <w:shd w:val="clear" w:color="auto" w:fill="auto"/>
            <w:hideMark/>
          </w:tcPr>
          <w:p w14:paraId="1CBDF8D5"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DISPONIBILIDADES</w:t>
            </w:r>
          </w:p>
        </w:tc>
        <w:tc>
          <w:tcPr>
            <w:tcW w:w="338" w:type="dxa"/>
            <w:tcBorders>
              <w:top w:val="nil"/>
              <w:left w:val="nil"/>
              <w:bottom w:val="nil"/>
              <w:right w:val="nil"/>
            </w:tcBorders>
            <w:shd w:val="clear" w:color="auto" w:fill="auto"/>
            <w:noWrap/>
            <w:vAlign w:val="bottom"/>
            <w:hideMark/>
          </w:tcPr>
          <w:p w14:paraId="3EFFD7D3"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78078853"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2.001.641,91</w:t>
            </w:r>
          </w:p>
        </w:tc>
        <w:tc>
          <w:tcPr>
            <w:tcW w:w="338" w:type="dxa"/>
            <w:tcBorders>
              <w:top w:val="nil"/>
              <w:left w:val="nil"/>
              <w:bottom w:val="nil"/>
              <w:right w:val="nil"/>
            </w:tcBorders>
            <w:shd w:val="clear" w:color="auto" w:fill="auto"/>
            <w:noWrap/>
            <w:vAlign w:val="bottom"/>
            <w:hideMark/>
          </w:tcPr>
          <w:p w14:paraId="5405CDB7"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7DB1BF2B"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1.078.379,62</w:t>
            </w:r>
          </w:p>
        </w:tc>
      </w:tr>
      <w:tr w:rsidR="00AD2D8E" w:rsidRPr="00AD2D8E" w14:paraId="38B24D92" w14:textId="77777777" w:rsidTr="00AD2D8E">
        <w:trPr>
          <w:trHeight w:val="219"/>
        </w:trPr>
        <w:tc>
          <w:tcPr>
            <w:tcW w:w="344" w:type="dxa"/>
            <w:tcBorders>
              <w:top w:val="nil"/>
              <w:left w:val="nil"/>
              <w:bottom w:val="nil"/>
              <w:right w:val="nil"/>
            </w:tcBorders>
            <w:shd w:val="clear" w:color="auto" w:fill="auto"/>
            <w:noWrap/>
            <w:vAlign w:val="bottom"/>
            <w:hideMark/>
          </w:tcPr>
          <w:p w14:paraId="3C447A7A"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2A1B67C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7869CFE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0E59C61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2511D6F2"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CAIXA</w:t>
            </w:r>
          </w:p>
        </w:tc>
        <w:tc>
          <w:tcPr>
            <w:tcW w:w="338" w:type="dxa"/>
            <w:tcBorders>
              <w:top w:val="nil"/>
              <w:left w:val="nil"/>
              <w:bottom w:val="nil"/>
              <w:right w:val="nil"/>
            </w:tcBorders>
            <w:shd w:val="clear" w:color="auto" w:fill="auto"/>
            <w:noWrap/>
            <w:vAlign w:val="bottom"/>
            <w:hideMark/>
          </w:tcPr>
          <w:p w14:paraId="386FD349"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35097B66"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61.526,88</w:t>
            </w:r>
          </w:p>
        </w:tc>
        <w:tc>
          <w:tcPr>
            <w:tcW w:w="338" w:type="dxa"/>
            <w:tcBorders>
              <w:top w:val="nil"/>
              <w:left w:val="nil"/>
              <w:bottom w:val="nil"/>
              <w:right w:val="nil"/>
            </w:tcBorders>
            <w:shd w:val="clear" w:color="auto" w:fill="auto"/>
            <w:noWrap/>
            <w:vAlign w:val="bottom"/>
            <w:hideMark/>
          </w:tcPr>
          <w:p w14:paraId="47CFD6C4"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0B6EE776"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45.094,34</w:t>
            </w:r>
          </w:p>
        </w:tc>
      </w:tr>
      <w:tr w:rsidR="00AD2D8E" w:rsidRPr="00AD2D8E" w14:paraId="35F0BD06" w14:textId="77777777" w:rsidTr="00AD2D8E">
        <w:trPr>
          <w:trHeight w:val="219"/>
        </w:trPr>
        <w:tc>
          <w:tcPr>
            <w:tcW w:w="344" w:type="dxa"/>
            <w:tcBorders>
              <w:top w:val="nil"/>
              <w:left w:val="nil"/>
              <w:bottom w:val="nil"/>
              <w:right w:val="nil"/>
            </w:tcBorders>
            <w:shd w:val="clear" w:color="auto" w:fill="auto"/>
            <w:noWrap/>
            <w:vAlign w:val="bottom"/>
            <w:hideMark/>
          </w:tcPr>
          <w:p w14:paraId="2B569A41"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34687CA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27826EE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51E661A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650" w:type="dxa"/>
            <w:tcBorders>
              <w:top w:val="nil"/>
              <w:left w:val="nil"/>
              <w:bottom w:val="nil"/>
              <w:right w:val="nil"/>
            </w:tcBorders>
            <w:shd w:val="clear" w:color="auto" w:fill="auto"/>
            <w:noWrap/>
            <w:vAlign w:val="bottom"/>
            <w:hideMark/>
          </w:tcPr>
          <w:p w14:paraId="0E3CF83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357" w:type="dxa"/>
            <w:gridSpan w:val="5"/>
            <w:tcBorders>
              <w:top w:val="nil"/>
              <w:left w:val="nil"/>
              <w:bottom w:val="nil"/>
              <w:right w:val="nil"/>
            </w:tcBorders>
            <w:shd w:val="clear" w:color="auto" w:fill="auto"/>
            <w:hideMark/>
          </w:tcPr>
          <w:p w14:paraId="540A564D"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CAIXA GERAL</w:t>
            </w:r>
          </w:p>
        </w:tc>
        <w:tc>
          <w:tcPr>
            <w:tcW w:w="338" w:type="dxa"/>
            <w:tcBorders>
              <w:top w:val="nil"/>
              <w:left w:val="nil"/>
              <w:bottom w:val="nil"/>
              <w:right w:val="nil"/>
            </w:tcBorders>
            <w:shd w:val="clear" w:color="auto" w:fill="auto"/>
            <w:noWrap/>
            <w:vAlign w:val="bottom"/>
            <w:hideMark/>
          </w:tcPr>
          <w:p w14:paraId="2B9DB465"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5C1E5A29"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61.526,88</w:t>
            </w:r>
          </w:p>
        </w:tc>
        <w:tc>
          <w:tcPr>
            <w:tcW w:w="338" w:type="dxa"/>
            <w:tcBorders>
              <w:top w:val="nil"/>
              <w:left w:val="nil"/>
              <w:bottom w:val="nil"/>
              <w:right w:val="nil"/>
            </w:tcBorders>
            <w:shd w:val="clear" w:color="auto" w:fill="auto"/>
            <w:noWrap/>
            <w:vAlign w:val="bottom"/>
            <w:hideMark/>
          </w:tcPr>
          <w:p w14:paraId="1375BE13"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270996F3"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45.094,34</w:t>
            </w:r>
          </w:p>
        </w:tc>
      </w:tr>
      <w:tr w:rsidR="00AD2D8E" w:rsidRPr="00AD2D8E" w14:paraId="0CC3B1EF" w14:textId="77777777" w:rsidTr="00AD2D8E">
        <w:trPr>
          <w:trHeight w:val="219"/>
        </w:trPr>
        <w:tc>
          <w:tcPr>
            <w:tcW w:w="344" w:type="dxa"/>
            <w:tcBorders>
              <w:top w:val="nil"/>
              <w:left w:val="nil"/>
              <w:bottom w:val="nil"/>
              <w:right w:val="nil"/>
            </w:tcBorders>
            <w:shd w:val="clear" w:color="auto" w:fill="auto"/>
            <w:noWrap/>
            <w:vAlign w:val="bottom"/>
            <w:hideMark/>
          </w:tcPr>
          <w:p w14:paraId="6F90535D"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0EDAFBD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01FD287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680685F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5D4E5708"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BANCOS CONTA MOVIMENTO</w:t>
            </w:r>
          </w:p>
        </w:tc>
        <w:tc>
          <w:tcPr>
            <w:tcW w:w="338" w:type="dxa"/>
            <w:tcBorders>
              <w:top w:val="nil"/>
              <w:left w:val="nil"/>
              <w:bottom w:val="nil"/>
              <w:right w:val="nil"/>
            </w:tcBorders>
            <w:shd w:val="clear" w:color="auto" w:fill="auto"/>
            <w:noWrap/>
            <w:vAlign w:val="bottom"/>
            <w:hideMark/>
          </w:tcPr>
          <w:p w14:paraId="216DB9E1"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0980BCC4"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1.219.114,23</w:t>
            </w:r>
          </w:p>
        </w:tc>
        <w:tc>
          <w:tcPr>
            <w:tcW w:w="338" w:type="dxa"/>
            <w:tcBorders>
              <w:top w:val="nil"/>
              <w:left w:val="nil"/>
              <w:bottom w:val="nil"/>
              <w:right w:val="nil"/>
            </w:tcBorders>
            <w:shd w:val="clear" w:color="auto" w:fill="auto"/>
            <w:noWrap/>
            <w:vAlign w:val="bottom"/>
            <w:hideMark/>
          </w:tcPr>
          <w:p w14:paraId="2AD65E61"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7CEF8B66"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681.879,55</w:t>
            </w:r>
          </w:p>
        </w:tc>
      </w:tr>
      <w:tr w:rsidR="00AD2D8E" w:rsidRPr="00AD2D8E" w14:paraId="02B1FE43" w14:textId="77777777" w:rsidTr="00AD2D8E">
        <w:trPr>
          <w:trHeight w:val="219"/>
        </w:trPr>
        <w:tc>
          <w:tcPr>
            <w:tcW w:w="344" w:type="dxa"/>
            <w:tcBorders>
              <w:top w:val="nil"/>
              <w:left w:val="nil"/>
              <w:bottom w:val="nil"/>
              <w:right w:val="nil"/>
            </w:tcBorders>
            <w:shd w:val="clear" w:color="auto" w:fill="auto"/>
            <w:noWrap/>
            <w:vAlign w:val="bottom"/>
            <w:hideMark/>
          </w:tcPr>
          <w:p w14:paraId="4A8DC443"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3BAF1F2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484AC25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770EF6D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650" w:type="dxa"/>
            <w:tcBorders>
              <w:top w:val="nil"/>
              <w:left w:val="nil"/>
              <w:bottom w:val="nil"/>
              <w:right w:val="nil"/>
            </w:tcBorders>
            <w:shd w:val="clear" w:color="auto" w:fill="auto"/>
            <w:noWrap/>
            <w:vAlign w:val="bottom"/>
            <w:hideMark/>
          </w:tcPr>
          <w:p w14:paraId="141FC75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357" w:type="dxa"/>
            <w:gridSpan w:val="5"/>
            <w:tcBorders>
              <w:top w:val="nil"/>
              <w:left w:val="nil"/>
              <w:bottom w:val="nil"/>
              <w:right w:val="nil"/>
            </w:tcBorders>
            <w:shd w:val="clear" w:color="auto" w:fill="auto"/>
            <w:hideMark/>
          </w:tcPr>
          <w:p w14:paraId="222FCBA5"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BANRISUL S/A</w:t>
            </w:r>
          </w:p>
        </w:tc>
        <w:tc>
          <w:tcPr>
            <w:tcW w:w="338" w:type="dxa"/>
            <w:tcBorders>
              <w:top w:val="nil"/>
              <w:left w:val="nil"/>
              <w:bottom w:val="nil"/>
              <w:right w:val="nil"/>
            </w:tcBorders>
            <w:shd w:val="clear" w:color="auto" w:fill="auto"/>
            <w:noWrap/>
            <w:vAlign w:val="bottom"/>
            <w:hideMark/>
          </w:tcPr>
          <w:p w14:paraId="1EA44DC3"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2047FCFF"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1,00</w:t>
            </w:r>
          </w:p>
        </w:tc>
        <w:tc>
          <w:tcPr>
            <w:tcW w:w="338" w:type="dxa"/>
            <w:tcBorders>
              <w:top w:val="nil"/>
              <w:left w:val="nil"/>
              <w:bottom w:val="nil"/>
              <w:right w:val="nil"/>
            </w:tcBorders>
            <w:shd w:val="clear" w:color="auto" w:fill="auto"/>
            <w:noWrap/>
            <w:vAlign w:val="bottom"/>
            <w:hideMark/>
          </w:tcPr>
          <w:p w14:paraId="04C17D3C"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0DEE1BED"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9,23</w:t>
            </w:r>
          </w:p>
        </w:tc>
      </w:tr>
      <w:tr w:rsidR="00AD2D8E" w:rsidRPr="00AD2D8E" w14:paraId="75443C32" w14:textId="77777777" w:rsidTr="00AD2D8E">
        <w:trPr>
          <w:trHeight w:val="219"/>
        </w:trPr>
        <w:tc>
          <w:tcPr>
            <w:tcW w:w="344" w:type="dxa"/>
            <w:tcBorders>
              <w:top w:val="nil"/>
              <w:left w:val="nil"/>
              <w:bottom w:val="nil"/>
              <w:right w:val="nil"/>
            </w:tcBorders>
            <w:shd w:val="clear" w:color="auto" w:fill="auto"/>
            <w:noWrap/>
            <w:vAlign w:val="bottom"/>
            <w:hideMark/>
          </w:tcPr>
          <w:p w14:paraId="0173F56F"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589B536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59DC84F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7BE5AE9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650" w:type="dxa"/>
            <w:tcBorders>
              <w:top w:val="nil"/>
              <w:left w:val="nil"/>
              <w:bottom w:val="nil"/>
              <w:right w:val="nil"/>
            </w:tcBorders>
            <w:shd w:val="clear" w:color="auto" w:fill="auto"/>
            <w:noWrap/>
            <w:vAlign w:val="bottom"/>
            <w:hideMark/>
          </w:tcPr>
          <w:p w14:paraId="35673C1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357" w:type="dxa"/>
            <w:gridSpan w:val="5"/>
            <w:tcBorders>
              <w:top w:val="nil"/>
              <w:left w:val="nil"/>
              <w:bottom w:val="nil"/>
              <w:right w:val="nil"/>
            </w:tcBorders>
            <w:shd w:val="clear" w:color="auto" w:fill="auto"/>
            <w:hideMark/>
          </w:tcPr>
          <w:p w14:paraId="5479B7A4"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SICREDI</w:t>
            </w:r>
          </w:p>
        </w:tc>
        <w:tc>
          <w:tcPr>
            <w:tcW w:w="338" w:type="dxa"/>
            <w:tcBorders>
              <w:top w:val="nil"/>
              <w:left w:val="nil"/>
              <w:bottom w:val="nil"/>
              <w:right w:val="nil"/>
            </w:tcBorders>
            <w:shd w:val="clear" w:color="auto" w:fill="auto"/>
            <w:noWrap/>
            <w:vAlign w:val="bottom"/>
            <w:hideMark/>
          </w:tcPr>
          <w:p w14:paraId="5C86F4A1"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4063AD77"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33.248,03</w:t>
            </w:r>
          </w:p>
        </w:tc>
        <w:tc>
          <w:tcPr>
            <w:tcW w:w="338" w:type="dxa"/>
            <w:tcBorders>
              <w:top w:val="nil"/>
              <w:left w:val="nil"/>
              <w:bottom w:val="nil"/>
              <w:right w:val="nil"/>
            </w:tcBorders>
            <w:shd w:val="clear" w:color="auto" w:fill="auto"/>
            <w:noWrap/>
            <w:vAlign w:val="bottom"/>
            <w:hideMark/>
          </w:tcPr>
          <w:p w14:paraId="4B027410"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382B6EBE"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58.810,29</w:t>
            </w:r>
          </w:p>
        </w:tc>
      </w:tr>
      <w:tr w:rsidR="00AD2D8E" w:rsidRPr="00AD2D8E" w14:paraId="5315A784" w14:textId="77777777" w:rsidTr="00AD2D8E">
        <w:trPr>
          <w:trHeight w:val="219"/>
        </w:trPr>
        <w:tc>
          <w:tcPr>
            <w:tcW w:w="344" w:type="dxa"/>
            <w:tcBorders>
              <w:top w:val="nil"/>
              <w:left w:val="nil"/>
              <w:bottom w:val="nil"/>
              <w:right w:val="nil"/>
            </w:tcBorders>
            <w:shd w:val="clear" w:color="auto" w:fill="auto"/>
            <w:noWrap/>
            <w:vAlign w:val="bottom"/>
            <w:hideMark/>
          </w:tcPr>
          <w:p w14:paraId="55C64DD0"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33A403F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36383D8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269CF2A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650" w:type="dxa"/>
            <w:tcBorders>
              <w:top w:val="nil"/>
              <w:left w:val="nil"/>
              <w:bottom w:val="nil"/>
              <w:right w:val="nil"/>
            </w:tcBorders>
            <w:shd w:val="clear" w:color="auto" w:fill="auto"/>
            <w:noWrap/>
            <w:vAlign w:val="bottom"/>
            <w:hideMark/>
          </w:tcPr>
          <w:p w14:paraId="6E15DA9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357" w:type="dxa"/>
            <w:gridSpan w:val="5"/>
            <w:tcBorders>
              <w:top w:val="nil"/>
              <w:left w:val="nil"/>
              <w:bottom w:val="nil"/>
              <w:right w:val="nil"/>
            </w:tcBorders>
            <w:shd w:val="clear" w:color="auto" w:fill="auto"/>
            <w:hideMark/>
          </w:tcPr>
          <w:p w14:paraId="5770B318"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SICOOB</w:t>
            </w:r>
          </w:p>
        </w:tc>
        <w:tc>
          <w:tcPr>
            <w:tcW w:w="338" w:type="dxa"/>
            <w:tcBorders>
              <w:top w:val="nil"/>
              <w:left w:val="nil"/>
              <w:bottom w:val="nil"/>
              <w:right w:val="nil"/>
            </w:tcBorders>
            <w:shd w:val="clear" w:color="auto" w:fill="auto"/>
            <w:noWrap/>
            <w:vAlign w:val="bottom"/>
            <w:hideMark/>
          </w:tcPr>
          <w:p w14:paraId="19937584"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490FFB9B"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1.185.865,20</w:t>
            </w:r>
          </w:p>
        </w:tc>
        <w:tc>
          <w:tcPr>
            <w:tcW w:w="338" w:type="dxa"/>
            <w:tcBorders>
              <w:top w:val="nil"/>
              <w:left w:val="nil"/>
              <w:bottom w:val="nil"/>
              <w:right w:val="nil"/>
            </w:tcBorders>
            <w:shd w:val="clear" w:color="auto" w:fill="auto"/>
            <w:noWrap/>
            <w:vAlign w:val="bottom"/>
            <w:hideMark/>
          </w:tcPr>
          <w:p w14:paraId="05343B0F"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3FCA6872"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623.060,03</w:t>
            </w:r>
          </w:p>
        </w:tc>
      </w:tr>
      <w:tr w:rsidR="00AD2D8E" w:rsidRPr="00AD2D8E" w14:paraId="1C1B7D5F" w14:textId="77777777" w:rsidTr="00AD2D8E">
        <w:trPr>
          <w:trHeight w:val="219"/>
        </w:trPr>
        <w:tc>
          <w:tcPr>
            <w:tcW w:w="344" w:type="dxa"/>
            <w:tcBorders>
              <w:top w:val="nil"/>
              <w:left w:val="nil"/>
              <w:bottom w:val="nil"/>
              <w:right w:val="nil"/>
            </w:tcBorders>
            <w:shd w:val="clear" w:color="auto" w:fill="auto"/>
            <w:noWrap/>
            <w:vAlign w:val="bottom"/>
            <w:hideMark/>
          </w:tcPr>
          <w:p w14:paraId="00C86573"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22E88ED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4EBDCD4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627971C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680EB203"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APLICAÇOES FINANCEIRAS</w:t>
            </w:r>
          </w:p>
        </w:tc>
        <w:tc>
          <w:tcPr>
            <w:tcW w:w="338" w:type="dxa"/>
            <w:tcBorders>
              <w:top w:val="nil"/>
              <w:left w:val="nil"/>
              <w:bottom w:val="nil"/>
              <w:right w:val="nil"/>
            </w:tcBorders>
            <w:shd w:val="clear" w:color="auto" w:fill="auto"/>
            <w:noWrap/>
            <w:vAlign w:val="bottom"/>
            <w:hideMark/>
          </w:tcPr>
          <w:p w14:paraId="16D00B50"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464EB6F5"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454.130,13</w:t>
            </w:r>
          </w:p>
        </w:tc>
        <w:tc>
          <w:tcPr>
            <w:tcW w:w="338" w:type="dxa"/>
            <w:tcBorders>
              <w:top w:val="nil"/>
              <w:left w:val="nil"/>
              <w:bottom w:val="nil"/>
              <w:right w:val="nil"/>
            </w:tcBorders>
            <w:shd w:val="clear" w:color="auto" w:fill="auto"/>
            <w:noWrap/>
            <w:vAlign w:val="bottom"/>
            <w:hideMark/>
          </w:tcPr>
          <w:p w14:paraId="54CDA600"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70663566"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162.770,28</w:t>
            </w:r>
          </w:p>
        </w:tc>
      </w:tr>
      <w:tr w:rsidR="00AD2D8E" w:rsidRPr="00AD2D8E" w14:paraId="1AB7A554" w14:textId="77777777" w:rsidTr="00AD2D8E">
        <w:trPr>
          <w:trHeight w:val="219"/>
        </w:trPr>
        <w:tc>
          <w:tcPr>
            <w:tcW w:w="344" w:type="dxa"/>
            <w:tcBorders>
              <w:top w:val="nil"/>
              <w:left w:val="nil"/>
              <w:bottom w:val="nil"/>
              <w:right w:val="nil"/>
            </w:tcBorders>
            <w:shd w:val="clear" w:color="auto" w:fill="auto"/>
            <w:noWrap/>
            <w:vAlign w:val="bottom"/>
            <w:hideMark/>
          </w:tcPr>
          <w:p w14:paraId="65A56DF7"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16788F6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2A2105E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4FEC595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392B4F91"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CHEQUES A RECEBER, DEPOSITOS, CUSTODIAS</w:t>
            </w:r>
          </w:p>
        </w:tc>
        <w:tc>
          <w:tcPr>
            <w:tcW w:w="338" w:type="dxa"/>
            <w:tcBorders>
              <w:top w:val="nil"/>
              <w:left w:val="nil"/>
              <w:bottom w:val="nil"/>
              <w:right w:val="nil"/>
            </w:tcBorders>
            <w:shd w:val="clear" w:color="auto" w:fill="auto"/>
            <w:noWrap/>
            <w:vAlign w:val="bottom"/>
            <w:hideMark/>
          </w:tcPr>
          <w:p w14:paraId="4D985108"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67697433"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266.870,67</w:t>
            </w:r>
          </w:p>
        </w:tc>
        <w:tc>
          <w:tcPr>
            <w:tcW w:w="338" w:type="dxa"/>
            <w:tcBorders>
              <w:top w:val="nil"/>
              <w:left w:val="nil"/>
              <w:bottom w:val="nil"/>
              <w:right w:val="nil"/>
            </w:tcBorders>
            <w:shd w:val="clear" w:color="auto" w:fill="auto"/>
            <w:noWrap/>
            <w:vAlign w:val="bottom"/>
            <w:hideMark/>
          </w:tcPr>
          <w:p w14:paraId="539BAFA1"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16AD8AEF"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188.635,45</w:t>
            </w:r>
          </w:p>
        </w:tc>
      </w:tr>
      <w:tr w:rsidR="00AD2D8E" w:rsidRPr="00AD2D8E" w14:paraId="0357ABB5" w14:textId="77777777" w:rsidTr="00AD2D8E">
        <w:trPr>
          <w:trHeight w:val="219"/>
        </w:trPr>
        <w:tc>
          <w:tcPr>
            <w:tcW w:w="344" w:type="dxa"/>
            <w:tcBorders>
              <w:top w:val="nil"/>
              <w:left w:val="nil"/>
              <w:bottom w:val="nil"/>
              <w:right w:val="nil"/>
            </w:tcBorders>
            <w:shd w:val="clear" w:color="auto" w:fill="auto"/>
            <w:noWrap/>
            <w:vAlign w:val="bottom"/>
            <w:hideMark/>
          </w:tcPr>
          <w:p w14:paraId="124E4B54"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60AC97C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5846907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26211EC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650" w:type="dxa"/>
            <w:tcBorders>
              <w:top w:val="nil"/>
              <w:left w:val="nil"/>
              <w:bottom w:val="nil"/>
              <w:right w:val="nil"/>
            </w:tcBorders>
            <w:shd w:val="clear" w:color="auto" w:fill="auto"/>
            <w:noWrap/>
            <w:vAlign w:val="bottom"/>
            <w:hideMark/>
          </w:tcPr>
          <w:p w14:paraId="5FA6108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357" w:type="dxa"/>
            <w:gridSpan w:val="5"/>
            <w:tcBorders>
              <w:top w:val="nil"/>
              <w:left w:val="nil"/>
              <w:bottom w:val="nil"/>
              <w:right w:val="nil"/>
            </w:tcBorders>
            <w:shd w:val="clear" w:color="auto" w:fill="auto"/>
            <w:hideMark/>
          </w:tcPr>
          <w:p w14:paraId="00D413C3"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CHEQUES PREDATADOS A RECEBER, DEPOSITOS, CUSTODIAS</w:t>
            </w:r>
          </w:p>
        </w:tc>
        <w:tc>
          <w:tcPr>
            <w:tcW w:w="338" w:type="dxa"/>
            <w:tcBorders>
              <w:top w:val="nil"/>
              <w:left w:val="nil"/>
              <w:bottom w:val="nil"/>
              <w:right w:val="nil"/>
            </w:tcBorders>
            <w:shd w:val="clear" w:color="auto" w:fill="auto"/>
            <w:noWrap/>
            <w:vAlign w:val="bottom"/>
            <w:hideMark/>
          </w:tcPr>
          <w:p w14:paraId="6306CCB8"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16E8A77B"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251.889,95</w:t>
            </w:r>
          </w:p>
        </w:tc>
        <w:tc>
          <w:tcPr>
            <w:tcW w:w="338" w:type="dxa"/>
            <w:tcBorders>
              <w:top w:val="nil"/>
              <w:left w:val="nil"/>
              <w:bottom w:val="nil"/>
              <w:right w:val="nil"/>
            </w:tcBorders>
            <w:shd w:val="clear" w:color="auto" w:fill="auto"/>
            <w:noWrap/>
            <w:vAlign w:val="bottom"/>
            <w:hideMark/>
          </w:tcPr>
          <w:p w14:paraId="766DE98E"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71A5DE8D"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182.070,19</w:t>
            </w:r>
          </w:p>
        </w:tc>
      </w:tr>
      <w:tr w:rsidR="00AD2D8E" w:rsidRPr="00AD2D8E" w14:paraId="51A881A1" w14:textId="77777777" w:rsidTr="00AD2D8E">
        <w:trPr>
          <w:trHeight w:val="219"/>
        </w:trPr>
        <w:tc>
          <w:tcPr>
            <w:tcW w:w="344" w:type="dxa"/>
            <w:tcBorders>
              <w:top w:val="nil"/>
              <w:left w:val="nil"/>
              <w:bottom w:val="nil"/>
              <w:right w:val="nil"/>
            </w:tcBorders>
            <w:shd w:val="clear" w:color="auto" w:fill="auto"/>
            <w:noWrap/>
            <w:vAlign w:val="bottom"/>
            <w:hideMark/>
          </w:tcPr>
          <w:p w14:paraId="5562E232"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4D8C6EC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1F82C79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7730035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650" w:type="dxa"/>
            <w:tcBorders>
              <w:top w:val="nil"/>
              <w:left w:val="nil"/>
              <w:bottom w:val="nil"/>
              <w:right w:val="nil"/>
            </w:tcBorders>
            <w:shd w:val="clear" w:color="auto" w:fill="auto"/>
            <w:noWrap/>
            <w:vAlign w:val="bottom"/>
            <w:hideMark/>
          </w:tcPr>
          <w:p w14:paraId="07FDC4E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357" w:type="dxa"/>
            <w:gridSpan w:val="5"/>
            <w:tcBorders>
              <w:top w:val="nil"/>
              <w:left w:val="nil"/>
              <w:bottom w:val="nil"/>
              <w:right w:val="nil"/>
            </w:tcBorders>
            <w:shd w:val="clear" w:color="auto" w:fill="auto"/>
            <w:hideMark/>
          </w:tcPr>
          <w:p w14:paraId="2D779BB9"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CHEQUES A VISTA A RECEBER, DEPOSITOS</w:t>
            </w:r>
          </w:p>
        </w:tc>
        <w:tc>
          <w:tcPr>
            <w:tcW w:w="338" w:type="dxa"/>
            <w:tcBorders>
              <w:top w:val="nil"/>
              <w:left w:val="nil"/>
              <w:bottom w:val="nil"/>
              <w:right w:val="nil"/>
            </w:tcBorders>
            <w:shd w:val="clear" w:color="auto" w:fill="auto"/>
            <w:noWrap/>
            <w:vAlign w:val="bottom"/>
            <w:hideMark/>
          </w:tcPr>
          <w:p w14:paraId="609DDED3"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237A1D98"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14.980,72</w:t>
            </w:r>
          </w:p>
        </w:tc>
        <w:tc>
          <w:tcPr>
            <w:tcW w:w="338" w:type="dxa"/>
            <w:tcBorders>
              <w:top w:val="nil"/>
              <w:left w:val="nil"/>
              <w:bottom w:val="nil"/>
              <w:right w:val="nil"/>
            </w:tcBorders>
            <w:shd w:val="clear" w:color="auto" w:fill="auto"/>
            <w:noWrap/>
            <w:vAlign w:val="bottom"/>
            <w:hideMark/>
          </w:tcPr>
          <w:p w14:paraId="1ECE1B00"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63EE8D1D"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6.565,26</w:t>
            </w:r>
          </w:p>
        </w:tc>
      </w:tr>
      <w:tr w:rsidR="00AD2D8E" w:rsidRPr="00AD2D8E" w14:paraId="08C8CF88" w14:textId="77777777" w:rsidTr="00AD2D8E">
        <w:trPr>
          <w:trHeight w:val="219"/>
        </w:trPr>
        <w:tc>
          <w:tcPr>
            <w:tcW w:w="344" w:type="dxa"/>
            <w:tcBorders>
              <w:top w:val="nil"/>
              <w:left w:val="nil"/>
              <w:bottom w:val="nil"/>
              <w:right w:val="nil"/>
            </w:tcBorders>
            <w:shd w:val="clear" w:color="auto" w:fill="auto"/>
            <w:noWrap/>
            <w:vAlign w:val="bottom"/>
            <w:hideMark/>
          </w:tcPr>
          <w:p w14:paraId="4881CD23"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36A794C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560360B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557" w:type="dxa"/>
            <w:gridSpan w:val="7"/>
            <w:tcBorders>
              <w:top w:val="nil"/>
              <w:left w:val="nil"/>
              <w:bottom w:val="nil"/>
              <w:right w:val="nil"/>
            </w:tcBorders>
            <w:shd w:val="clear" w:color="auto" w:fill="auto"/>
            <w:hideMark/>
          </w:tcPr>
          <w:p w14:paraId="5AA174AA"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CLIENTES, ADIANTAMENTOS, OF, CARTÕES</w:t>
            </w:r>
          </w:p>
        </w:tc>
        <w:tc>
          <w:tcPr>
            <w:tcW w:w="338" w:type="dxa"/>
            <w:tcBorders>
              <w:top w:val="nil"/>
              <w:left w:val="nil"/>
              <w:bottom w:val="nil"/>
              <w:right w:val="nil"/>
            </w:tcBorders>
            <w:shd w:val="clear" w:color="auto" w:fill="auto"/>
            <w:noWrap/>
            <w:vAlign w:val="bottom"/>
            <w:hideMark/>
          </w:tcPr>
          <w:p w14:paraId="7F057C17"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1076727F"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3.251.101,33</w:t>
            </w:r>
          </w:p>
        </w:tc>
        <w:tc>
          <w:tcPr>
            <w:tcW w:w="338" w:type="dxa"/>
            <w:tcBorders>
              <w:top w:val="nil"/>
              <w:left w:val="nil"/>
              <w:bottom w:val="nil"/>
              <w:right w:val="nil"/>
            </w:tcBorders>
            <w:shd w:val="clear" w:color="auto" w:fill="auto"/>
            <w:noWrap/>
            <w:vAlign w:val="bottom"/>
            <w:hideMark/>
          </w:tcPr>
          <w:p w14:paraId="2B133A98"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1BBBA580"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3.499.982,79</w:t>
            </w:r>
          </w:p>
        </w:tc>
      </w:tr>
      <w:tr w:rsidR="00AD2D8E" w:rsidRPr="00AD2D8E" w14:paraId="450AE64F" w14:textId="77777777" w:rsidTr="00AD2D8E">
        <w:trPr>
          <w:trHeight w:val="219"/>
        </w:trPr>
        <w:tc>
          <w:tcPr>
            <w:tcW w:w="344" w:type="dxa"/>
            <w:tcBorders>
              <w:top w:val="nil"/>
              <w:left w:val="nil"/>
              <w:bottom w:val="nil"/>
              <w:right w:val="nil"/>
            </w:tcBorders>
            <w:shd w:val="clear" w:color="auto" w:fill="auto"/>
            <w:noWrap/>
            <w:vAlign w:val="bottom"/>
            <w:hideMark/>
          </w:tcPr>
          <w:p w14:paraId="1ACE5872"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7923BE3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6B44412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34846FF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57C89892"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DUPLICATAS E ADIANTAMENTOS A  RECEBER</w:t>
            </w:r>
          </w:p>
        </w:tc>
        <w:tc>
          <w:tcPr>
            <w:tcW w:w="338" w:type="dxa"/>
            <w:tcBorders>
              <w:top w:val="nil"/>
              <w:left w:val="nil"/>
              <w:bottom w:val="nil"/>
              <w:right w:val="nil"/>
            </w:tcBorders>
            <w:shd w:val="clear" w:color="auto" w:fill="auto"/>
            <w:noWrap/>
            <w:vAlign w:val="bottom"/>
            <w:hideMark/>
          </w:tcPr>
          <w:p w14:paraId="4591EF35"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0A9299C0"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2.611.425,97</w:t>
            </w:r>
          </w:p>
        </w:tc>
        <w:tc>
          <w:tcPr>
            <w:tcW w:w="338" w:type="dxa"/>
            <w:tcBorders>
              <w:top w:val="nil"/>
              <w:left w:val="nil"/>
              <w:bottom w:val="nil"/>
              <w:right w:val="nil"/>
            </w:tcBorders>
            <w:shd w:val="clear" w:color="auto" w:fill="auto"/>
            <w:noWrap/>
            <w:vAlign w:val="bottom"/>
            <w:hideMark/>
          </w:tcPr>
          <w:p w14:paraId="352117E4"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519E680F"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2.970.842,30</w:t>
            </w:r>
          </w:p>
        </w:tc>
      </w:tr>
      <w:tr w:rsidR="00AD2D8E" w:rsidRPr="00AD2D8E" w14:paraId="6967FBC0" w14:textId="77777777" w:rsidTr="00AD2D8E">
        <w:trPr>
          <w:trHeight w:val="219"/>
        </w:trPr>
        <w:tc>
          <w:tcPr>
            <w:tcW w:w="344" w:type="dxa"/>
            <w:tcBorders>
              <w:top w:val="nil"/>
              <w:left w:val="nil"/>
              <w:bottom w:val="nil"/>
              <w:right w:val="nil"/>
            </w:tcBorders>
            <w:shd w:val="clear" w:color="auto" w:fill="auto"/>
            <w:noWrap/>
            <w:vAlign w:val="bottom"/>
            <w:hideMark/>
          </w:tcPr>
          <w:p w14:paraId="4E323CE4"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7856C8A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345C6FA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59335FE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22F3411E"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CARTÕES DE  CRÉDITO A RECEBER</w:t>
            </w:r>
          </w:p>
        </w:tc>
        <w:tc>
          <w:tcPr>
            <w:tcW w:w="338" w:type="dxa"/>
            <w:tcBorders>
              <w:top w:val="nil"/>
              <w:left w:val="nil"/>
              <w:bottom w:val="nil"/>
              <w:right w:val="nil"/>
            </w:tcBorders>
            <w:shd w:val="clear" w:color="auto" w:fill="auto"/>
            <w:noWrap/>
            <w:vAlign w:val="bottom"/>
            <w:hideMark/>
          </w:tcPr>
          <w:p w14:paraId="6915DCB6"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06C11088"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528.148,96</w:t>
            </w:r>
          </w:p>
        </w:tc>
        <w:tc>
          <w:tcPr>
            <w:tcW w:w="338" w:type="dxa"/>
            <w:tcBorders>
              <w:top w:val="nil"/>
              <w:left w:val="nil"/>
              <w:bottom w:val="nil"/>
              <w:right w:val="nil"/>
            </w:tcBorders>
            <w:shd w:val="clear" w:color="auto" w:fill="auto"/>
            <w:noWrap/>
            <w:vAlign w:val="bottom"/>
            <w:hideMark/>
          </w:tcPr>
          <w:p w14:paraId="37A3DFCA"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24CD0C92"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481.914,19</w:t>
            </w:r>
          </w:p>
        </w:tc>
      </w:tr>
      <w:tr w:rsidR="00AD2D8E" w:rsidRPr="00AD2D8E" w14:paraId="2298271E" w14:textId="77777777" w:rsidTr="00AD2D8E">
        <w:trPr>
          <w:trHeight w:val="219"/>
        </w:trPr>
        <w:tc>
          <w:tcPr>
            <w:tcW w:w="344" w:type="dxa"/>
            <w:tcBorders>
              <w:top w:val="nil"/>
              <w:left w:val="nil"/>
              <w:bottom w:val="nil"/>
              <w:right w:val="nil"/>
            </w:tcBorders>
            <w:shd w:val="clear" w:color="auto" w:fill="auto"/>
            <w:noWrap/>
            <w:vAlign w:val="bottom"/>
            <w:hideMark/>
          </w:tcPr>
          <w:p w14:paraId="5531F63A"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78BFE41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749F0C9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14B2F7F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30DF82FE"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OUTROS A RECEBER DE CLIENTES</w:t>
            </w:r>
          </w:p>
        </w:tc>
        <w:tc>
          <w:tcPr>
            <w:tcW w:w="338" w:type="dxa"/>
            <w:tcBorders>
              <w:top w:val="nil"/>
              <w:left w:val="nil"/>
              <w:bottom w:val="nil"/>
              <w:right w:val="nil"/>
            </w:tcBorders>
            <w:shd w:val="clear" w:color="auto" w:fill="auto"/>
            <w:noWrap/>
            <w:vAlign w:val="bottom"/>
            <w:hideMark/>
          </w:tcPr>
          <w:p w14:paraId="09B10FF6"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68BE00FE"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13.171,47</w:t>
            </w:r>
          </w:p>
        </w:tc>
        <w:tc>
          <w:tcPr>
            <w:tcW w:w="338" w:type="dxa"/>
            <w:tcBorders>
              <w:top w:val="nil"/>
              <w:left w:val="nil"/>
              <w:bottom w:val="nil"/>
              <w:right w:val="nil"/>
            </w:tcBorders>
            <w:shd w:val="clear" w:color="auto" w:fill="auto"/>
            <w:noWrap/>
            <w:vAlign w:val="bottom"/>
            <w:hideMark/>
          </w:tcPr>
          <w:p w14:paraId="5C390C0E"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139051A0"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1.351,54</w:t>
            </w:r>
          </w:p>
        </w:tc>
      </w:tr>
      <w:tr w:rsidR="00AD2D8E" w:rsidRPr="00AD2D8E" w14:paraId="3F31FC8F" w14:textId="77777777" w:rsidTr="00AD2D8E">
        <w:trPr>
          <w:trHeight w:val="219"/>
        </w:trPr>
        <w:tc>
          <w:tcPr>
            <w:tcW w:w="344" w:type="dxa"/>
            <w:tcBorders>
              <w:top w:val="nil"/>
              <w:left w:val="nil"/>
              <w:bottom w:val="nil"/>
              <w:right w:val="nil"/>
            </w:tcBorders>
            <w:shd w:val="clear" w:color="auto" w:fill="auto"/>
            <w:noWrap/>
            <w:vAlign w:val="bottom"/>
            <w:hideMark/>
          </w:tcPr>
          <w:p w14:paraId="42216205"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15BA358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23A4627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74627B0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011752F4"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APLICATIVOS DIGITAIS</w:t>
            </w:r>
          </w:p>
        </w:tc>
        <w:tc>
          <w:tcPr>
            <w:tcW w:w="338" w:type="dxa"/>
            <w:tcBorders>
              <w:top w:val="nil"/>
              <w:left w:val="nil"/>
              <w:bottom w:val="nil"/>
              <w:right w:val="nil"/>
            </w:tcBorders>
            <w:shd w:val="clear" w:color="auto" w:fill="auto"/>
            <w:noWrap/>
            <w:vAlign w:val="bottom"/>
            <w:hideMark/>
          </w:tcPr>
          <w:p w14:paraId="76D61B27"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0EDC9012"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62.721,50</w:t>
            </w:r>
          </w:p>
        </w:tc>
        <w:tc>
          <w:tcPr>
            <w:tcW w:w="338" w:type="dxa"/>
            <w:tcBorders>
              <w:top w:val="nil"/>
              <w:left w:val="nil"/>
              <w:bottom w:val="nil"/>
              <w:right w:val="nil"/>
            </w:tcBorders>
            <w:shd w:val="clear" w:color="auto" w:fill="auto"/>
            <w:noWrap/>
            <w:vAlign w:val="bottom"/>
            <w:hideMark/>
          </w:tcPr>
          <w:p w14:paraId="3E8FCCF1"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2DB6218D"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31.450,51</w:t>
            </w:r>
          </w:p>
        </w:tc>
      </w:tr>
      <w:tr w:rsidR="00AD2D8E" w:rsidRPr="00AD2D8E" w14:paraId="59782C95" w14:textId="77777777" w:rsidTr="00AD2D8E">
        <w:trPr>
          <w:trHeight w:val="219"/>
        </w:trPr>
        <w:tc>
          <w:tcPr>
            <w:tcW w:w="344" w:type="dxa"/>
            <w:tcBorders>
              <w:top w:val="nil"/>
              <w:left w:val="nil"/>
              <w:bottom w:val="nil"/>
              <w:right w:val="nil"/>
            </w:tcBorders>
            <w:shd w:val="clear" w:color="auto" w:fill="auto"/>
            <w:noWrap/>
            <w:vAlign w:val="bottom"/>
            <w:hideMark/>
          </w:tcPr>
          <w:p w14:paraId="7BB2C7B9"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14A4F2E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1706602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6AA39DC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21E87419"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CHEQUES DEVOLVIDOS</w:t>
            </w:r>
          </w:p>
        </w:tc>
        <w:tc>
          <w:tcPr>
            <w:tcW w:w="338" w:type="dxa"/>
            <w:tcBorders>
              <w:top w:val="nil"/>
              <w:left w:val="nil"/>
              <w:bottom w:val="nil"/>
              <w:right w:val="nil"/>
            </w:tcBorders>
            <w:shd w:val="clear" w:color="auto" w:fill="auto"/>
            <w:noWrap/>
            <w:vAlign w:val="bottom"/>
            <w:hideMark/>
          </w:tcPr>
          <w:p w14:paraId="6DBA9B47"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2AE3D57A"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35.533,99</w:t>
            </w:r>
          </w:p>
        </w:tc>
        <w:tc>
          <w:tcPr>
            <w:tcW w:w="338" w:type="dxa"/>
            <w:tcBorders>
              <w:top w:val="nil"/>
              <w:left w:val="nil"/>
              <w:bottom w:val="nil"/>
              <w:right w:val="nil"/>
            </w:tcBorders>
            <w:shd w:val="clear" w:color="auto" w:fill="auto"/>
            <w:noWrap/>
            <w:vAlign w:val="bottom"/>
            <w:hideMark/>
          </w:tcPr>
          <w:p w14:paraId="01816558"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5C198109"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14.424,25</w:t>
            </w:r>
          </w:p>
        </w:tc>
      </w:tr>
      <w:tr w:rsidR="00AD2D8E" w:rsidRPr="00AD2D8E" w14:paraId="57D79621" w14:textId="77777777" w:rsidTr="00AD2D8E">
        <w:trPr>
          <w:trHeight w:val="219"/>
        </w:trPr>
        <w:tc>
          <w:tcPr>
            <w:tcW w:w="344" w:type="dxa"/>
            <w:tcBorders>
              <w:top w:val="nil"/>
              <w:left w:val="nil"/>
              <w:bottom w:val="nil"/>
              <w:right w:val="nil"/>
            </w:tcBorders>
            <w:shd w:val="clear" w:color="auto" w:fill="auto"/>
            <w:noWrap/>
            <w:vAlign w:val="bottom"/>
            <w:hideMark/>
          </w:tcPr>
          <w:p w14:paraId="72532E29"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7C1ED98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468BC29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7AB6189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36DB2A7C"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CREDITOS VENCIDOS E NÃO LIQUIDADOS</w:t>
            </w:r>
          </w:p>
        </w:tc>
        <w:tc>
          <w:tcPr>
            <w:tcW w:w="338" w:type="dxa"/>
            <w:tcBorders>
              <w:top w:val="nil"/>
              <w:left w:val="nil"/>
              <w:bottom w:val="nil"/>
              <w:right w:val="nil"/>
            </w:tcBorders>
            <w:shd w:val="clear" w:color="auto" w:fill="auto"/>
            <w:noWrap/>
            <w:vAlign w:val="bottom"/>
            <w:hideMark/>
          </w:tcPr>
          <w:p w14:paraId="10F99CCF"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530168CC"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99,44</w:t>
            </w:r>
          </w:p>
        </w:tc>
        <w:tc>
          <w:tcPr>
            <w:tcW w:w="338" w:type="dxa"/>
            <w:tcBorders>
              <w:top w:val="nil"/>
              <w:left w:val="nil"/>
              <w:bottom w:val="nil"/>
              <w:right w:val="nil"/>
            </w:tcBorders>
            <w:shd w:val="clear" w:color="auto" w:fill="auto"/>
            <w:noWrap/>
            <w:vAlign w:val="bottom"/>
            <w:hideMark/>
          </w:tcPr>
          <w:p w14:paraId="781E2B67"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387411B1"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0,00</w:t>
            </w:r>
          </w:p>
        </w:tc>
      </w:tr>
      <w:tr w:rsidR="00AD2D8E" w:rsidRPr="00AD2D8E" w14:paraId="3B05E232" w14:textId="77777777" w:rsidTr="00AD2D8E">
        <w:trPr>
          <w:trHeight w:val="219"/>
        </w:trPr>
        <w:tc>
          <w:tcPr>
            <w:tcW w:w="344" w:type="dxa"/>
            <w:tcBorders>
              <w:top w:val="nil"/>
              <w:left w:val="nil"/>
              <w:bottom w:val="nil"/>
              <w:right w:val="nil"/>
            </w:tcBorders>
            <w:shd w:val="clear" w:color="auto" w:fill="auto"/>
            <w:noWrap/>
            <w:vAlign w:val="bottom"/>
            <w:hideMark/>
          </w:tcPr>
          <w:p w14:paraId="04A7603C"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2423950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0418B5A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557" w:type="dxa"/>
            <w:gridSpan w:val="7"/>
            <w:tcBorders>
              <w:top w:val="nil"/>
              <w:left w:val="nil"/>
              <w:bottom w:val="nil"/>
              <w:right w:val="nil"/>
            </w:tcBorders>
            <w:shd w:val="clear" w:color="auto" w:fill="auto"/>
            <w:hideMark/>
          </w:tcPr>
          <w:p w14:paraId="42FCF95E"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OUTROS CREDITOS</w:t>
            </w:r>
          </w:p>
        </w:tc>
        <w:tc>
          <w:tcPr>
            <w:tcW w:w="338" w:type="dxa"/>
            <w:tcBorders>
              <w:top w:val="nil"/>
              <w:left w:val="nil"/>
              <w:bottom w:val="nil"/>
              <w:right w:val="nil"/>
            </w:tcBorders>
            <w:shd w:val="clear" w:color="auto" w:fill="auto"/>
            <w:noWrap/>
            <w:vAlign w:val="bottom"/>
            <w:hideMark/>
          </w:tcPr>
          <w:p w14:paraId="7DF76C1A"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17FB234C"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2.676,00</w:t>
            </w:r>
          </w:p>
        </w:tc>
        <w:tc>
          <w:tcPr>
            <w:tcW w:w="338" w:type="dxa"/>
            <w:tcBorders>
              <w:top w:val="nil"/>
              <w:left w:val="nil"/>
              <w:bottom w:val="nil"/>
              <w:right w:val="nil"/>
            </w:tcBorders>
            <w:shd w:val="clear" w:color="auto" w:fill="auto"/>
            <w:noWrap/>
            <w:vAlign w:val="bottom"/>
            <w:hideMark/>
          </w:tcPr>
          <w:p w14:paraId="1885EC36"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64C37FAC"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7.291,17</w:t>
            </w:r>
          </w:p>
        </w:tc>
      </w:tr>
      <w:tr w:rsidR="00AD2D8E" w:rsidRPr="00AD2D8E" w14:paraId="3A631C55" w14:textId="77777777" w:rsidTr="00AD2D8E">
        <w:trPr>
          <w:trHeight w:val="219"/>
        </w:trPr>
        <w:tc>
          <w:tcPr>
            <w:tcW w:w="344" w:type="dxa"/>
            <w:tcBorders>
              <w:top w:val="nil"/>
              <w:left w:val="nil"/>
              <w:bottom w:val="nil"/>
              <w:right w:val="nil"/>
            </w:tcBorders>
            <w:shd w:val="clear" w:color="auto" w:fill="auto"/>
            <w:noWrap/>
            <w:vAlign w:val="bottom"/>
            <w:hideMark/>
          </w:tcPr>
          <w:p w14:paraId="6BC3638A"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41CE9AF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2E1CF7D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285CA65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0566D431"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OUTROS A RECEBER</w:t>
            </w:r>
          </w:p>
        </w:tc>
        <w:tc>
          <w:tcPr>
            <w:tcW w:w="338" w:type="dxa"/>
            <w:tcBorders>
              <w:top w:val="nil"/>
              <w:left w:val="nil"/>
              <w:bottom w:val="nil"/>
              <w:right w:val="nil"/>
            </w:tcBorders>
            <w:shd w:val="clear" w:color="auto" w:fill="auto"/>
            <w:noWrap/>
            <w:vAlign w:val="bottom"/>
            <w:hideMark/>
          </w:tcPr>
          <w:p w14:paraId="54E71B30"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410AF3E7"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0,00</w:t>
            </w:r>
          </w:p>
        </w:tc>
        <w:tc>
          <w:tcPr>
            <w:tcW w:w="338" w:type="dxa"/>
            <w:tcBorders>
              <w:top w:val="nil"/>
              <w:left w:val="nil"/>
              <w:bottom w:val="nil"/>
              <w:right w:val="nil"/>
            </w:tcBorders>
            <w:shd w:val="clear" w:color="auto" w:fill="auto"/>
            <w:noWrap/>
            <w:vAlign w:val="bottom"/>
            <w:hideMark/>
          </w:tcPr>
          <w:p w14:paraId="5C3BBB3C"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7A8AD039"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87,26</w:t>
            </w:r>
          </w:p>
        </w:tc>
      </w:tr>
      <w:tr w:rsidR="00AD2D8E" w:rsidRPr="00AD2D8E" w14:paraId="1BB3B379" w14:textId="77777777" w:rsidTr="00AD2D8E">
        <w:trPr>
          <w:trHeight w:val="219"/>
        </w:trPr>
        <w:tc>
          <w:tcPr>
            <w:tcW w:w="344" w:type="dxa"/>
            <w:tcBorders>
              <w:top w:val="nil"/>
              <w:left w:val="nil"/>
              <w:bottom w:val="nil"/>
              <w:right w:val="nil"/>
            </w:tcBorders>
            <w:shd w:val="clear" w:color="auto" w:fill="auto"/>
            <w:noWrap/>
            <w:vAlign w:val="bottom"/>
            <w:hideMark/>
          </w:tcPr>
          <w:p w14:paraId="0742CC03"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28994E7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1C6491C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5939A25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1315A0AD"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ADIANTAMENTO A FORNECEDOR</w:t>
            </w:r>
          </w:p>
        </w:tc>
        <w:tc>
          <w:tcPr>
            <w:tcW w:w="338" w:type="dxa"/>
            <w:tcBorders>
              <w:top w:val="nil"/>
              <w:left w:val="nil"/>
              <w:bottom w:val="nil"/>
              <w:right w:val="nil"/>
            </w:tcBorders>
            <w:shd w:val="clear" w:color="auto" w:fill="auto"/>
            <w:noWrap/>
            <w:vAlign w:val="bottom"/>
            <w:hideMark/>
          </w:tcPr>
          <w:p w14:paraId="3FC1C1BF"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07329F5F"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0,00</w:t>
            </w:r>
          </w:p>
        </w:tc>
        <w:tc>
          <w:tcPr>
            <w:tcW w:w="338" w:type="dxa"/>
            <w:tcBorders>
              <w:top w:val="nil"/>
              <w:left w:val="nil"/>
              <w:bottom w:val="nil"/>
              <w:right w:val="nil"/>
            </w:tcBorders>
            <w:shd w:val="clear" w:color="auto" w:fill="auto"/>
            <w:noWrap/>
            <w:vAlign w:val="bottom"/>
            <w:hideMark/>
          </w:tcPr>
          <w:p w14:paraId="3C18B0F7"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1A49C914"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287,90</w:t>
            </w:r>
          </w:p>
        </w:tc>
      </w:tr>
      <w:tr w:rsidR="00AD2D8E" w:rsidRPr="00AD2D8E" w14:paraId="67337897" w14:textId="77777777" w:rsidTr="00AD2D8E">
        <w:trPr>
          <w:trHeight w:val="219"/>
        </w:trPr>
        <w:tc>
          <w:tcPr>
            <w:tcW w:w="344" w:type="dxa"/>
            <w:tcBorders>
              <w:top w:val="nil"/>
              <w:left w:val="nil"/>
              <w:bottom w:val="nil"/>
              <w:right w:val="nil"/>
            </w:tcBorders>
            <w:shd w:val="clear" w:color="auto" w:fill="auto"/>
            <w:noWrap/>
            <w:vAlign w:val="bottom"/>
            <w:hideMark/>
          </w:tcPr>
          <w:p w14:paraId="57F8ED11"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03AB834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65D866C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39EACEC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000BB23D"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ADIANTAMENTO A EMPREGADOS/EMPREGADOR</w:t>
            </w:r>
          </w:p>
        </w:tc>
        <w:tc>
          <w:tcPr>
            <w:tcW w:w="338" w:type="dxa"/>
            <w:tcBorders>
              <w:top w:val="nil"/>
              <w:left w:val="nil"/>
              <w:bottom w:val="nil"/>
              <w:right w:val="nil"/>
            </w:tcBorders>
            <w:shd w:val="clear" w:color="auto" w:fill="auto"/>
            <w:noWrap/>
            <w:vAlign w:val="bottom"/>
            <w:hideMark/>
          </w:tcPr>
          <w:p w14:paraId="5BC190FF"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2BE46161"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2.676,00</w:t>
            </w:r>
          </w:p>
        </w:tc>
        <w:tc>
          <w:tcPr>
            <w:tcW w:w="338" w:type="dxa"/>
            <w:tcBorders>
              <w:top w:val="nil"/>
              <w:left w:val="nil"/>
              <w:bottom w:val="nil"/>
              <w:right w:val="nil"/>
            </w:tcBorders>
            <w:shd w:val="clear" w:color="auto" w:fill="auto"/>
            <w:noWrap/>
            <w:vAlign w:val="bottom"/>
            <w:hideMark/>
          </w:tcPr>
          <w:p w14:paraId="73788613"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71BC7DD0"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0,00</w:t>
            </w:r>
          </w:p>
        </w:tc>
      </w:tr>
      <w:tr w:rsidR="00AD2D8E" w:rsidRPr="00AD2D8E" w14:paraId="27D26D65" w14:textId="77777777" w:rsidTr="00AD2D8E">
        <w:trPr>
          <w:trHeight w:val="219"/>
        </w:trPr>
        <w:tc>
          <w:tcPr>
            <w:tcW w:w="344" w:type="dxa"/>
            <w:tcBorders>
              <w:top w:val="nil"/>
              <w:left w:val="nil"/>
              <w:bottom w:val="nil"/>
              <w:right w:val="nil"/>
            </w:tcBorders>
            <w:shd w:val="clear" w:color="auto" w:fill="auto"/>
            <w:noWrap/>
            <w:vAlign w:val="bottom"/>
            <w:hideMark/>
          </w:tcPr>
          <w:p w14:paraId="3CA62594"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4CFC67B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0A24E11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43DB9C2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5B033101"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TRIBUTOS A RECUPERAR</w:t>
            </w:r>
          </w:p>
        </w:tc>
        <w:tc>
          <w:tcPr>
            <w:tcW w:w="338" w:type="dxa"/>
            <w:tcBorders>
              <w:top w:val="nil"/>
              <w:left w:val="nil"/>
              <w:bottom w:val="nil"/>
              <w:right w:val="nil"/>
            </w:tcBorders>
            <w:shd w:val="clear" w:color="auto" w:fill="auto"/>
            <w:noWrap/>
            <w:vAlign w:val="bottom"/>
            <w:hideMark/>
          </w:tcPr>
          <w:p w14:paraId="247BD838"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3E22A28D"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0,00</w:t>
            </w:r>
          </w:p>
        </w:tc>
        <w:tc>
          <w:tcPr>
            <w:tcW w:w="338" w:type="dxa"/>
            <w:tcBorders>
              <w:top w:val="nil"/>
              <w:left w:val="nil"/>
              <w:bottom w:val="nil"/>
              <w:right w:val="nil"/>
            </w:tcBorders>
            <w:shd w:val="clear" w:color="auto" w:fill="auto"/>
            <w:noWrap/>
            <w:vAlign w:val="bottom"/>
            <w:hideMark/>
          </w:tcPr>
          <w:p w14:paraId="51C2DCA1"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3B96EB6C"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6.916,01</w:t>
            </w:r>
          </w:p>
        </w:tc>
      </w:tr>
      <w:tr w:rsidR="00AD2D8E" w:rsidRPr="00AD2D8E" w14:paraId="44F973FC" w14:textId="77777777" w:rsidTr="00AD2D8E">
        <w:trPr>
          <w:trHeight w:val="219"/>
        </w:trPr>
        <w:tc>
          <w:tcPr>
            <w:tcW w:w="344" w:type="dxa"/>
            <w:tcBorders>
              <w:top w:val="nil"/>
              <w:left w:val="nil"/>
              <w:bottom w:val="nil"/>
              <w:right w:val="nil"/>
            </w:tcBorders>
            <w:shd w:val="clear" w:color="auto" w:fill="auto"/>
            <w:noWrap/>
            <w:vAlign w:val="bottom"/>
            <w:hideMark/>
          </w:tcPr>
          <w:p w14:paraId="4EBB8964"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0B92A90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146B5A5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557" w:type="dxa"/>
            <w:gridSpan w:val="7"/>
            <w:tcBorders>
              <w:top w:val="nil"/>
              <w:left w:val="nil"/>
              <w:bottom w:val="nil"/>
              <w:right w:val="nil"/>
            </w:tcBorders>
            <w:shd w:val="clear" w:color="auto" w:fill="auto"/>
            <w:hideMark/>
          </w:tcPr>
          <w:p w14:paraId="7576A668"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ESTOQUES</w:t>
            </w:r>
          </w:p>
        </w:tc>
        <w:tc>
          <w:tcPr>
            <w:tcW w:w="338" w:type="dxa"/>
            <w:tcBorders>
              <w:top w:val="nil"/>
              <w:left w:val="nil"/>
              <w:bottom w:val="nil"/>
              <w:right w:val="nil"/>
            </w:tcBorders>
            <w:shd w:val="clear" w:color="auto" w:fill="auto"/>
            <w:noWrap/>
            <w:vAlign w:val="bottom"/>
            <w:hideMark/>
          </w:tcPr>
          <w:p w14:paraId="63DAD0F3"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5C8EED24"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779.796,42</w:t>
            </w:r>
          </w:p>
        </w:tc>
        <w:tc>
          <w:tcPr>
            <w:tcW w:w="338" w:type="dxa"/>
            <w:tcBorders>
              <w:top w:val="nil"/>
              <w:left w:val="nil"/>
              <w:bottom w:val="nil"/>
              <w:right w:val="nil"/>
            </w:tcBorders>
            <w:shd w:val="clear" w:color="auto" w:fill="auto"/>
            <w:noWrap/>
            <w:vAlign w:val="bottom"/>
            <w:hideMark/>
          </w:tcPr>
          <w:p w14:paraId="722C695F"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2CD365E9"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848.875,89</w:t>
            </w:r>
          </w:p>
        </w:tc>
      </w:tr>
      <w:tr w:rsidR="00AD2D8E" w:rsidRPr="00AD2D8E" w14:paraId="0F7C7D7C" w14:textId="77777777" w:rsidTr="00AD2D8E">
        <w:trPr>
          <w:trHeight w:val="219"/>
        </w:trPr>
        <w:tc>
          <w:tcPr>
            <w:tcW w:w="344" w:type="dxa"/>
            <w:tcBorders>
              <w:top w:val="nil"/>
              <w:left w:val="nil"/>
              <w:bottom w:val="nil"/>
              <w:right w:val="nil"/>
            </w:tcBorders>
            <w:shd w:val="clear" w:color="auto" w:fill="auto"/>
            <w:noWrap/>
            <w:vAlign w:val="bottom"/>
            <w:hideMark/>
          </w:tcPr>
          <w:p w14:paraId="30E36A4E"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1F72116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761322F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5731498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18DF8EC0"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ESTOQUE DE MERCADORIAS</w:t>
            </w:r>
          </w:p>
        </w:tc>
        <w:tc>
          <w:tcPr>
            <w:tcW w:w="338" w:type="dxa"/>
            <w:tcBorders>
              <w:top w:val="nil"/>
              <w:left w:val="nil"/>
              <w:bottom w:val="nil"/>
              <w:right w:val="nil"/>
            </w:tcBorders>
            <w:shd w:val="clear" w:color="auto" w:fill="auto"/>
            <w:noWrap/>
            <w:vAlign w:val="bottom"/>
            <w:hideMark/>
          </w:tcPr>
          <w:p w14:paraId="53741E23"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28B4FC02"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779.796,42</w:t>
            </w:r>
          </w:p>
        </w:tc>
        <w:tc>
          <w:tcPr>
            <w:tcW w:w="338" w:type="dxa"/>
            <w:tcBorders>
              <w:top w:val="nil"/>
              <w:left w:val="nil"/>
              <w:bottom w:val="nil"/>
              <w:right w:val="nil"/>
            </w:tcBorders>
            <w:shd w:val="clear" w:color="auto" w:fill="auto"/>
            <w:noWrap/>
            <w:vAlign w:val="bottom"/>
            <w:hideMark/>
          </w:tcPr>
          <w:p w14:paraId="4234A3A8"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78773015"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848.875,89</w:t>
            </w:r>
          </w:p>
        </w:tc>
      </w:tr>
      <w:tr w:rsidR="00AD2D8E" w:rsidRPr="00AD2D8E" w14:paraId="66E66DAC" w14:textId="77777777" w:rsidTr="00AD2D8E">
        <w:trPr>
          <w:trHeight w:val="219"/>
        </w:trPr>
        <w:tc>
          <w:tcPr>
            <w:tcW w:w="344" w:type="dxa"/>
            <w:tcBorders>
              <w:top w:val="nil"/>
              <w:left w:val="nil"/>
              <w:bottom w:val="nil"/>
              <w:right w:val="nil"/>
            </w:tcBorders>
            <w:shd w:val="clear" w:color="auto" w:fill="auto"/>
            <w:noWrap/>
            <w:vAlign w:val="bottom"/>
            <w:hideMark/>
          </w:tcPr>
          <w:p w14:paraId="35E6A83C"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6CD0C36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1FE492A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557" w:type="dxa"/>
            <w:gridSpan w:val="7"/>
            <w:tcBorders>
              <w:top w:val="nil"/>
              <w:left w:val="nil"/>
              <w:bottom w:val="nil"/>
              <w:right w:val="nil"/>
            </w:tcBorders>
            <w:shd w:val="clear" w:color="auto" w:fill="auto"/>
            <w:hideMark/>
          </w:tcPr>
          <w:p w14:paraId="1EDA8A27"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DESPESAS ANTECIPADAS</w:t>
            </w:r>
          </w:p>
        </w:tc>
        <w:tc>
          <w:tcPr>
            <w:tcW w:w="338" w:type="dxa"/>
            <w:tcBorders>
              <w:top w:val="nil"/>
              <w:left w:val="nil"/>
              <w:bottom w:val="nil"/>
              <w:right w:val="nil"/>
            </w:tcBorders>
            <w:shd w:val="clear" w:color="auto" w:fill="auto"/>
            <w:noWrap/>
            <w:vAlign w:val="bottom"/>
            <w:hideMark/>
          </w:tcPr>
          <w:p w14:paraId="40F2B536"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3A1EB78D"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6.070,47</w:t>
            </w:r>
          </w:p>
        </w:tc>
        <w:tc>
          <w:tcPr>
            <w:tcW w:w="338" w:type="dxa"/>
            <w:tcBorders>
              <w:top w:val="nil"/>
              <w:left w:val="nil"/>
              <w:bottom w:val="nil"/>
              <w:right w:val="nil"/>
            </w:tcBorders>
            <w:shd w:val="clear" w:color="auto" w:fill="auto"/>
            <w:noWrap/>
            <w:vAlign w:val="bottom"/>
            <w:hideMark/>
          </w:tcPr>
          <w:p w14:paraId="47747B62"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5AAE2C4D"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6.273,11</w:t>
            </w:r>
          </w:p>
        </w:tc>
      </w:tr>
      <w:tr w:rsidR="00AD2D8E" w:rsidRPr="00AD2D8E" w14:paraId="6FCA33B6" w14:textId="77777777" w:rsidTr="00AD2D8E">
        <w:trPr>
          <w:trHeight w:val="219"/>
        </w:trPr>
        <w:tc>
          <w:tcPr>
            <w:tcW w:w="344" w:type="dxa"/>
            <w:tcBorders>
              <w:top w:val="nil"/>
              <w:left w:val="nil"/>
              <w:bottom w:val="nil"/>
              <w:right w:val="nil"/>
            </w:tcBorders>
            <w:shd w:val="clear" w:color="auto" w:fill="auto"/>
            <w:noWrap/>
            <w:vAlign w:val="bottom"/>
            <w:hideMark/>
          </w:tcPr>
          <w:p w14:paraId="310A484F"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7284DCF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6E1D902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7F30DAD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1048A235"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DESPESAS COM SEGUROS A APROPRIAR</w:t>
            </w:r>
          </w:p>
        </w:tc>
        <w:tc>
          <w:tcPr>
            <w:tcW w:w="338" w:type="dxa"/>
            <w:tcBorders>
              <w:top w:val="nil"/>
              <w:left w:val="nil"/>
              <w:bottom w:val="nil"/>
              <w:right w:val="nil"/>
            </w:tcBorders>
            <w:shd w:val="clear" w:color="auto" w:fill="auto"/>
            <w:noWrap/>
            <w:vAlign w:val="bottom"/>
            <w:hideMark/>
          </w:tcPr>
          <w:p w14:paraId="4D8389F8"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4A50CA35"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6.070,47</w:t>
            </w:r>
          </w:p>
        </w:tc>
        <w:tc>
          <w:tcPr>
            <w:tcW w:w="338" w:type="dxa"/>
            <w:tcBorders>
              <w:top w:val="nil"/>
              <w:left w:val="nil"/>
              <w:bottom w:val="nil"/>
              <w:right w:val="nil"/>
            </w:tcBorders>
            <w:shd w:val="clear" w:color="auto" w:fill="auto"/>
            <w:noWrap/>
            <w:vAlign w:val="bottom"/>
            <w:hideMark/>
          </w:tcPr>
          <w:p w14:paraId="186A284D"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3B98CBAB"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5.383,11</w:t>
            </w:r>
          </w:p>
        </w:tc>
      </w:tr>
      <w:tr w:rsidR="00AD2D8E" w:rsidRPr="00AD2D8E" w14:paraId="1EABD34F" w14:textId="77777777" w:rsidTr="00AD2D8E">
        <w:trPr>
          <w:trHeight w:val="219"/>
        </w:trPr>
        <w:tc>
          <w:tcPr>
            <w:tcW w:w="344" w:type="dxa"/>
            <w:tcBorders>
              <w:top w:val="nil"/>
              <w:left w:val="nil"/>
              <w:bottom w:val="nil"/>
              <w:right w:val="nil"/>
            </w:tcBorders>
            <w:shd w:val="clear" w:color="auto" w:fill="auto"/>
            <w:noWrap/>
            <w:vAlign w:val="bottom"/>
            <w:hideMark/>
          </w:tcPr>
          <w:p w14:paraId="3B2ED018"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0DF1EFA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15849A3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1B1CE5B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3EA50D4C"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DESPESAS VALE ALIMENTAÇÃO  A APROPRIAR</w:t>
            </w:r>
          </w:p>
        </w:tc>
        <w:tc>
          <w:tcPr>
            <w:tcW w:w="338" w:type="dxa"/>
            <w:tcBorders>
              <w:top w:val="nil"/>
              <w:left w:val="nil"/>
              <w:bottom w:val="nil"/>
              <w:right w:val="nil"/>
            </w:tcBorders>
            <w:shd w:val="clear" w:color="auto" w:fill="auto"/>
            <w:noWrap/>
            <w:vAlign w:val="bottom"/>
            <w:hideMark/>
          </w:tcPr>
          <w:p w14:paraId="5CFBED75"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47D17AF8"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0,00</w:t>
            </w:r>
          </w:p>
        </w:tc>
        <w:tc>
          <w:tcPr>
            <w:tcW w:w="338" w:type="dxa"/>
            <w:tcBorders>
              <w:top w:val="nil"/>
              <w:left w:val="nil"/>
              <w:bottom w:val="nil"/>
              <w:right w:val="nil"/>
            </w:tcBorders>
            <w:shd w:val="clear" w:color="auto" w:fill="auto"/>
            <w:noWrap/>
            <w:vAlign w:val="bottom"/>
            <w:hideMark/>
          </w:tcPr>
          <w:p w14:paraId="4A675149"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78A64B83"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890,00</w:t>
            </w:r>
          </w:p>
        </w:tc>
      </w:tr>
      <w:tr w:rsidR="00AD2D8E" w:rsidRPr="00AD2D8E" w14:paraId="29C33CA6" w14:textId="77777777" w:rsidTr="00AD2D8E">
        <w:trPr>
          <w:trHeight w:val="219"/>
        </w:trPr>
        <w:tc>
          <w:tcPr>
            <w:tcW w:w="344" w:type="dxa"/>
            <w:tcBorders>
              <w:top w:val="nil"/>
              <w:left w:val="nil"/>
              <w:bottom w:val="nil"/>
              <w:right w:val="nil"/>
            </w:tcBorders>
            <w:shd w:val="clear" w:color="auto" w:fill="auto"/>
            <w:noWrap/>
            <w:vAlign w:val="bottom"/>
            <w:hideMark/>
          </w:tcPr>
          <w:p w14:paraId="40D634C6"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74B356C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023" w:type="dxa"/>
            <w:gridSpan w:val="8"/>
            <w:tcBorders>
              <w:top w:val="nil"/>
              <w:left w:val="nil"/>
              <w:bottom w:val="nil"/>
              <w:right w:val="nil"/>
            </w:tcBorders>
            <w:shd w:val="clear" w:color="auto" w:fill="auto"/>
            <w:hideMark/>
          </w:tcPr>
          <w:p w14:paraId="1F163CF6"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ATIVO NÃO CIRCULANTE</w:t>
            </w:r>
          </w:p>
        </w:tc>
        <w:tc>
          <w:tcPr>
            <w:tcW w:w="338" w:type="dxa"/>
            <w:tcBorders>
              <w:top w:val="nil"/>
              <w:left w:val="nil"/>
              <w:bottom w:val="nil"/>
              <w:right w:val="nil"/>
            </w:tcBorders>
            <w:shd w:val="clear" w:color="auto" w:fill="auto"/>
            <w:noWrap/>
            <w:vAlign w:val="bottom"/>
            <w:hideMark/>
          </w:tcPr>
          <w:p w14:paraId="332D634A"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6F46D104"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786.265,11</w:t>
            </w:r>
          </w:p>
        </w:tc>
        <w:tc>
          <w:tcPr>
            <w:tcW w:w="338" w:type="dxa"/>
            <w:tcBorders>
              <w:top w:val="nil"/>
              <w:left w:val="nil"/>
              <w:bottom w:val="nil"/>
              <w:right w:val="nil"/>
            </w:tcBorders>
            <w:shd w:val="clear" w:color="auto" w:fill="auto"/>
            <w:noWrap/>
            <w:vAlign w:val="bottom"/>
            <w:hideMark/>
          </w:tcPr>
          <w:p w14:paraId="0ACD7D11"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0843BD56"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752.211,39</w:t>
            </w:r>
          </w:p>
        </w:tc>
      </w:tr>
      <w:tr w:rsidR="00AD2D8E" w:rsidRPr="00AD2D8E" w14:paraId="40FDF207" w14:textId="77777777" w:rsidTr="00AD2D8E">
        <w:trPr>
          <w:trHeight w:val="219"/>
        </w:trPr>
        <w:tc>
          <w:tcPr>
            <w:tcW w:w="344" w:type="dxa"/>
            <w:tcBorders>
              <w:top w:val="nil"/>
              <w:left w:val="nil"/>
              <w:bottom w:val="nil"/>
              <w:right w:val="nil"/>
            </w:tcBorders>
            <w:shd w:val="clear" w:color="auto" w:fill="auto"/>
            <w:noWrap/>
            <w:vAlign w:val="bottom"/>
            <w:hideMark/>
          </w:tcPr>
          <w:p w14:paraId="41FA6CD1"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3F2D76D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4E3461E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557" w:type="dxa"/>
            <w:gridSpan w:val="7"/>
            <w:tcBorders>
              <w:top w:val="nil"/>
              <w:left w:val="nil"/>
              <w:bottom w:val="nil"/>
              <w:right w:val="nil"/>
            </w:tcBorders>
            <w:shd w:val="clear" w:color="auto" w:fill="auto"/>
            <w:hideMark/>
          </w:tcPr>
          <w:p w14:paraId="4A9BDDCA"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INVESTIMENTOS</w:t>
            </w:r>
          </w:p>
        </w:tc>
        <w:tc>
          <w:tcPr>
            <w:tcW w:w="338" w:type="dxa"/>
            <w:tcBorders>
              <w:top w:val="nil"/>
              <w:left w:val="nil"/>
              <w:bottom w:val="nil"/>
              <w:right w:val="nil"/>
            </w:tcBorders>
            <w:shd w:val="clear" w:color="auto" w:fill="auto"/>
            <w:noWrap/>
            <w:vAlign w:val="bottom"/>
            <w:hideMark/>
          </w:tcPr>
          <w:p w14:paraId="58985B2F"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67EEFAE1"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34.014,10</w:t>
            </w:r>
          </w:p>
        </w:tc>
        <w:tc>
          <w:tcPr>
            <w:tcW w:w="338" w:type="dxa"/>
            <w:tcBorders>
              <w:top w:val="nil"/>
              <w:left w:val="nil"/>
              <w:bottom w:val="nil"/>
              <w:right w:val="nil"/>
            </w:tcBorders>
            <w:shd w:val="clear" w:color="auto" w:fill="auto"/>
            <w:noWrap/>
            <w:vAlign w:val="bottom"/>
            <w:hideMark/>
          </w:tcPr>
          <w:p w14:paraId="561B7DA7"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77B0496E"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28.986,08</w:t>
            </w:r>
          </w:p>
        </w:tc>
      </w:tr>
      <w:tr w:rsidR="00AD2D8E" w:rsidRPr="00AD2D8E" w14:paraId="0C34344D" w14:textId="77777777" w:rsidTr="00AD2D8E">
        <w:trPr>
          <w:trHeight w:val="219"/>
        </w:trPr>
        <w:tc>
          <w:tcPr>
            <w:tcW w:w="344" w:type="dxa"/>
            <w:tcBorders>
              <w:top w:val="nil"/>
              <w:left w:val="nil"/>
              <w:bottom w:val="nil"/>
              <w:right w:val="nil"/>
            </w:tcBorders>
            <w:shd w:val="clear" w:color="auto" w:fill="auto"/>
            <w:noWrap/>
            <w:vAlign w:val="bottom"/>
            <w:hideMark/>
          </w:tcPr>
          <w:p w14:paraId="693AD420"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10E8CAC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4DB9325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54CD87A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6BD9ED27"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OUTRAS PARTICIPAÇÕES</w:t>
            </w:r>
          </w:p>
        </w:tc>
        <w:tc>
          <w:tcPr>
            <w:tcW w:w="338" w:type="dxa"/>
            <w:tcBorders>
              <w:top w:val="nil"/>
              <w:left w:val="nil"/>
              <w:bottom w:val="nil"/>
              <w:right w:val="nil"/>
            </w:tcBorders>
            <w:shd w:val="clear" w:color="auto" w:fill="auto"/>
            <w:noWrap/>
            <w:vAlign w:val="bottom"/>
            <w:hideMark/>
          </w:tcPr>
          <w:p w14:paraId="226BE90E"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20D8898A"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34.014,10</w:t>
            </w:r>
          </w:p>
        </w:tc>
        <w:tc>
          <w:tcPr>
            <w:tcW w:w="338" w:type="dxa"/>
            <w:tcBorders>
              <w:top w:val="nil"/>
              <w:left w:val="nil"/>
              <w:bottom w:val="nil"/>
              <w:right w:val="nil"/>
            </w:tcBorders>
            <w:shd w:val="clear" w:color="auto" w:fill="auto"/>
            <w:noWrap/>
            <w:vAlign w:val="bottom"/>
            <w:hideMark/>
          </w:tcPr>
          <w:p w14:paraId="2E21499A"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4E1163F3"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28.986,08</w:t>
            </w:r>
          </w:p>
        </w:tc>
      </w:tr>
      <w:tr w:rsidR="00AD2D8E" w:rsidRPr="00AD2D8E" w14:paraId="7D389266" w14:textId="77777777" w:rsidTr="00AD2D8E">
        <w:trPr>
          <w:trHeight w:val="219"/>
        </w:trPr>
        <w:tc>
          <w:tcPr>
            <w:tcW w:w="344" w:type="dxa"/>
            <w:tcBorders>
              <w:top w:val="nil"/>
              <w:left w:val="nil"/>
              <w:bottom w:val="nil"/>
              <w:right w:val="nil"/>
            </w:tcBorders>
            <w:shd w:val="clear" w:color="auto" w:fill="auto"/>
            <w:noWrap/>
            <w:vAlign w:val="bottom"/>
            <w:hideMark/>
          </w:tcPr>
          <w:p w14:paraId="49C72B57"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78D6796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56FB50B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557" w:type="dxa"/>
            <w:gridSpan w:val="7"/>
            <w:tcBorders>
              <w:top w:val="nil"/>
              <w:left w:val="nil"/>
              <w:bottom w:val="nil"/>
              <w:right w:val="nil"/>
            </w:tcBorders>
            <w:shd w:val="clear" w:color="auto" w:fill="auto"/>
            <w:hideMark/>
          </w:tcPr>
          <w:p w14:paraId="025515B1"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IMOBILIZADO</w:t>
            </w:r>
          </w:p>
        </w:tc>
        <w:tc>
          <w:tcPr>
            <w:tcW w:w="338" w:type="dxa"/>
            <w:tcBorders>
              <w:top w:val="nil"/>
              <w:left w:val="nil"/>
              <w:bottom w:val="nil"/>
              <w:right w:val="nil"/>
            </w:tcBorders>
            <w:shd w:val="clear" w:color="auto" w:fill="auto"/>
            <w:noWrap/>
            <w:vAlign w:val="bottom"/>
            <w:hideMark/>
          </w:tcPr>
          <w:p w14:paraId="152DCF2A"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19714A04"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752.251,01</w:t>
            </w:r>
          </w:p>
        </w:tc>
        <w:tc>
          <w:tcPr>
            <w:tcW w:w="338" w:type="dxa"/>
            <w:tcBorders>
              <w:top w:val="nil"/>
              <w:left w:val="nil"/>
              <w:bottom w:val="nil"/>
              <w:right w:val="nil"/>
            </w:tcBorders>
            <w:shd w:val="clear" w:color="auto" w:fill="auto"/>
            <w:noWrap/>
            <w:vAlign w:val="bottom"/>
            <w:hideMark/>
          </w:tcPr>
          <w:p w14:paraId="2A313812"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3D40E25B"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723.225,31</w:t>
            </w:r>
          </w:p>
        </w:tc>
      </w:tr>
      <w:tr w:rsidR="00AD2D8E" w:rsidRPr="00AD2D8E" w14:paraId="3E661D53" w14:textId="77777777" w:rsidTr="00AD2D8E">
        <w:trPr>
          <w:trHeight w:val="219"/>
        </w:trPr>
        <w:tc>
          <w:tcPr>
            <w:tcW w:w="344" w:type="dxa"/>
            <w:tcBorders>
              <w:top w:val="nil"/>
              <w:left w:val="nil"/>
              <w:bottom w:val="nil"/>
              <w:right w:val="nil"/>
            </w:tcBorders>
            <w:shd w:val="clear" w:color="auto" w:fill="auto"/>
            <w:noWrap/>
            <w:vAlign w:val="bottom"/>
            <w:hideMark/>
          </w:tcPr>
          <w:p w14:paraId="7E554EFC"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29C4042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5FE0D1B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4EDB43F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4CCBEBD8"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IMÓVEIS</w:t>
            </w:r>
          </w:p>
        </w:tc>
        <w:tc>
          <w:tcPr>
            <w:tcW w:w="338" w:type="dxa"/>
            <w:tcBorders>
              <w:top w:val="nil"/>
              <w:left w:val="nil"/>
              <w:bottom w:val="nil"/>
              <w:right w:val="nil"/>
            </w:tcBorders>
            <w:shd w:val="clear" w:color="auto" w:fill="auto"/>
            <w:noWrap/>
            <w:vAlign w:val="bottom"/>
            <w:hideMark/>
          </w:tcPr>
          <w:p w14:paraId="46239A61"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5EE65E11"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52.116,02</w:t>
            </w:r>
          </w:p>
        </w:tc>
        <w:tc>
          <w:tcPr>
            <w:tcW w:w="338" w:type="dxa"/>
            <w:tcBorders>
              <w:top w:val="nil"/>
              <w:left w:val="nil"/>
              <w:bottom w:val="nil"/>
              <w:right w:val="nil"/>
            </w:tcBorders>
            <w:shd w:val="clear" w:color="auto" w:fill="auto"/>
            <w:noWrap/>
            <w:vAlign w:val="bottom"/>
            <w:hideMark/>
          </w:tcPr>
          <w:p w14:paraId="46B3A26B"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746AC074"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52.116,02</w:t>
            </w:r>
          </w:p>
        </w:tc>
      </w:tr>
      <w:tr w:rsidR="00AD2D8E" w:rsidRPr="00AD2D8E" w14:paraId="0A919569" w14:textId="77777777" w:rsidTr="00AD2D8E">
        <w:trPr>
          <w:trHeight w:val="219"/>
        </w:trPr>
        <w:tc>
          <w:tcPr>
            <w:tcW w:w="344" w:type="dxa"/>
            <w:tcBorders>
              <w:top w:val="nil"/>
              <w:left w:val="nil"/>
              <w:bottom w:val="nil"/>
              <w:right w:val="nil"/>
            </w:tcBorders>
            <w:shd w:val="clear" w:color="auto" w:fill="auto"/>
            <w:noWrap/>
            <w:vAlign w:val="bottom"/>
            <w:hideMark/>
          </w:tcPr>
          <w:p w14:paraId="6E7FC44E"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369AC54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6A8FA9E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2475229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650" w:type="dxa"/>
            <w:tcBorders>
              <w:top w:val="nil"/>
              <w:left w:val="nil"/>
              <w:bottom w:val="nil"/>
              <w:right w:val="nil"/>
            </w:tcBorders>
            <w:shd w:val="clear" w:color="auto" w:fill="auto"/>
            <w:noWrap/>
            <w:vAlign w:val="bottom"/>
            <w:hideMark/>
          </w:tcPr>
          <w:p w14:paraId="3CBBB18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357" w:type="dxa"/>
            <w:gridSpan w:val="5"/>
            <w:tcBorders>
              <w:top w:val="nil"/>
              <w:left w:val="nil"/>
              <w:bottom w:val="nil"/>
              <w:right w:val="nil"/>
            </w:tcBorders>
            <w:shd w:val="clear" w:color="auto" w:fill="auto"/>
            <w:hideMark/>
          </w:tcPr>
          <w:p w14:paraId="079638E6"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INSTALAÇÕES</w:t>
            </w:r>
          </w:p>
        </w:tc>
        <w:tc>
          <w:tcPr>
            <w:tcW w:w="338" w:type="dxa"/>
            <w:tcBorders>
              <w:top w:val="nil"/>
              <w:left w:val="nil"/>
              <w:bottom w:val="nil"/>
              <w:right w:val="nil"/>
            </w:tcBorders>
            <w:shd w:val="clear" w:color="auto" w:fill="auto"/>
            <w:noWrap/>
            <w:vAlign w:val="bottom"/>
            <w:hideMark/>
          </w:tcPr>
          <w:p w14:paraId="29119384"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2254FF21"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52.116,02</w:t>
            </w:r>
          </w:p>
        </w:tc>
        <w:tc>
          <w:tcPr>
            <w:tcW w:w="338" w:type="dxa"/>
            <w:tcBorders>
              <w:top w:val="nil"/>
              <w:left w:val="nil"/>
              <w:bottom w:val="nil"/>
              <w:right w:val="nil"/>
            </w:tcBorders>
            <w:shd w:val="clear" w:color="auto" w:fill="auto"/>
            <w:noWrap/>
            <w:vAlign w:val="bottom"/>
            <w:hideMark/>
          </w:tcPr>
          <w:p w14:paraId="31CC561A"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070FF75E"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52.116,02</w:t>
            </w:r>
          </w:p>
        </w:tc>
      </w:tr>
      <w:tr w:rsidR="00AD2D8E" w:rsidRPr="00AD2D8E" w14:paraId="0E2B8C1E" w14:textId="77777777" w:rsidTr="00AD2D8E">
        <w:trPr>
          <w:trHeight w:val="219"/>
        </w:trPr>
        <w:tc>
          <w:tcPr>
            <w:tcW w:w="344" w:type="dxa"/>
            <w:tcBorders>
              <w:top w:val="nil"/>
              <w:left w:val="nil"/>
              <w:bottom w:val="nil"/>
              <w:right w:val="nil"/>
            </w:tcBorders>
            <w:shd w:val="clear" w:color="auto" w:fill="auto"/>
            <w:noWrap/>
            <w:vAlign w:val="bottom"/>
            <w:hideMark/>
          </w:tcPr>
          <w:p w14:paraId="0E1DA2D5"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21FC760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6D48002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7E3A67F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21B3C840"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MOVEIS E UTENSILIOS</w:t>
            </w:r>
          </w:p>
        </w:tc>
        <w:tc>
          <w:tcPr>
            <w:tcW w:w="338" w:type="dxa"/>
            <w:tcBorders>
              <w:top w:val="nil"/>
              <w:left w:val="nil"/>
              <w:bottom w:val="nil"/>
              <w:right w:val="nil"/>
            </w:tcBorders>
            <w:shd w:val="clear" w:color="auto" w:fill="auto"/>
            <w:noWrap/>
            <w:vAlign w:val="bottom"/>
            <w:hideMark/>
          </w:tcPr>
          <w:p w14:paraId="0915FE6B"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2BCE0712"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156.549,00</w:t>
            </w:r>
          </w:p>
        </w:tc>
        <w:tc>
          <w:tcPr>
            <w:tcW w:w="338" w:type="dxa"/>
            <w:tcBorders>
              <w:top w:val="nil"/>
              <w:left w:val="nil"/>
              <w:bottom w:val="nil"/>
              <w:right w:val="nil"/>
            </w:tcBorders>
            <w:shd w:val="clear" w:color="auto" w:fill="auto"/>
            <w:noWrap/>
            <w:vAlign w:val="bottom"/>
            <w:hideMark/>
          </w:tcPr>
          <w:p w14:paraId="19F1F9DC"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730B28DD"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156.549,00</w:t>
            </w:r>
          </w:p>
        </w:tc>
      </w:tr>
      <w:tr w:rsidR="00AD2D8E" w:rsidRPr="00AD2D8E" w14:paraId="5E9926A6" w14:textId="77777777" w:rsidTr="00AD2D8E">
        <w:trPr>
          <w:trHeight w:val="219"/>
        </w:trPr>
        <w:tc>
          <w:tcPr>
            <w:tcW w:w="344" w:type="dxa"/>
            <w:tcBorders>
              <w:top w:val="nil"/>
              <w:left w:val="nil"/>
              <w:bottom w:val="nil"/>
              <w:right w:val="nil"/>
            </w:tcBorders>
            <w:shd w:val="clear" w:color="auto" w:fill="auto"/>
            <w:noWrap/>
            <w:vAlign w:val="bottom"/>
            <w:hideMark/>
          </w:tcPr>
          <w:p w14:paraId="37AB08AE"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3778D46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3178468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6E37B41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650" w:type="dxa"/>
            <w:tcBorders>
              <w:top w:val="nil"/>
              <w:left w:val="nil"/>
              <w:bottom w:val="nil"/>
              <w:right w:val="nil"/>
            </w:tcBorders>
            <w:shd w:val="clear" w:color="auto" w:fill="auto"/>
            <w:noWrap/>
            <w:vAlign w:val="bottom"/>
            <w:hideMark/>
          </w:tcPr>
          <w:p w14:paraId="6A03BB0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357" w:type="dxa"/>
            <w:gridSpan w:val="5"/>
            <w:tcBorders>
              <w:top w:val="nil"/>
              <w:left w:val="nil"/>
              <w:bottom w:val="nil"/>
              <w:right w:val="nil"/>
            </w:tcBorders>
            <w:shd w:val="clear" w:color="auto" w:fill="auto"/>
            <w:hideMark/>
          </w:tcPr>
          <w:p w14:paraId="2C2AE711"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MÓVEIS E UTENSÍLIOS</w:t>
            </w:r>
          </w:p>
        </w:tc>
        <w:tc>
          <w:tcPr>
            <w:tcW w:w="338" w:type="dxa"/>
            <w:tcBorders>
              <w:top w:val="nil"/>
              <w:left w:val="nil"/>
              <w:bottom w:val="nil"/>
              <w:right w:val="nil"/>
            </w:tcBorders>
            <w:shd w:val="clear" w:color="auto" w:fill="auto"/>
            <w:noWrap/>
            <w:vAlign w:val="bottom"/>
            <w:hideMark/>
          </w:tcPr>
          <w:p w14:paraId="04EF43C2"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6A070F03"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156.549,00</w:t>
            </w:r>
          </w:p>
        </w:tc>
        <w:tc>
          <w:tcPr>
            <w:tcW w:w="338" w:type="dxa"/>
            <w:tcBorders>
              <w:top w:val="nil"/>
              <w:left w:val="nil"/>
              <w:bottom w:val="nil"/>
              <w:right w:val="nil"/>
            </w:tcBorders>
            <w:shd w:val="clear" w:color="auto" w:fill="auto"/>
            <w:noWrap/>
            <w:vAlign w:val="bottom"/>
            <w:hideMark/>
          </w:tcPr>
          <w:p w14:paraId="2BD7E65E"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14AD7CCB"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156.549,00</w:t>
            </w:r>
          </w:p>
        </w:tc>
      </w:tr>
      <w:tr w:rsidR="00AD2D8E" w:rsidRPr="00AD2D8E" w14:paraId="1F18EAD8" w14:textId="77777777" w:rsidTr="00AD2D8E">
        <w:trPr>
          <w:trHeight w:val="219"/>
        </w:trPr>
        <w:tc>
          <w:tcPr>
            <w:tcW w:w="344" w:type="dxa"/>
            <w:tcBorders>
              <w:top w:val="nil"/>
              <w:left w:val="nil"/>
              <w:bottom w:val="nil"/>
              <w:right w:val="nil"/>
            </w:tcBorders>
            <w:shd w:val="clear" w:color="auto" w:fill="auto"/>
            <w:noWrap/>
            <w:vAlign w:val="bottom"/>
            <w:hideMark/>
          </w:tcPr>
          <w:p w14:paraId="346CA345"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46C0564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5BBB7F5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431135B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0646E37C"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MAQUINAS, EQUIPAMENTOS E FERRAMENTAS</w:t>
            </w:r>
          </w:p>
        </w:tc>
        <w:tc>
          <w:tcPr>
            <w:tcW w:w="338" w:type="dxa"/>
            <w:tcBorders>
              <w:top w:val="nil"/>
              <w:left w:val="nil"/>
              <w:bottom w:val="nil"/>
              <w:right w:val="nil"/>
            </w:tcBorders>
            <w:shd w:val="clear" w:color="auto" w:fill="auto"/>
            <w:noWrap/>
            <w:vAlign w:val="bottom"/>
            <w:hideMark/>
          </w:tcPr>
          <w:p w14:paraId="6891C763"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3B9B1BC6"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657.118,73</w:t>
            </w:r>
          </w:p>
        </w:tc>
        <w:tc>
          <w:tcPr>
            <w:tcW w:w="338" w:type="dxa"/>
            <w:tcBorders>
              <w:top w:val="nil"/>
              <w:left w:val="nil"/>
              <w:bottom w:val="nil"/>
              <w:right w:val="nil"/>
            </w:tcBorders>
            <w:shd w:val="clear" w:color="auto" w:fill="auto"/>
            <w:noWrap/>
            <w:vAlign w:val="bottom"/>
            <w:hideMark/>
          </w:tcPr>
          <w:p w14:paraId="4885499B"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3C658E82"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645.384,23</w:t>
            </w:r>
          </w:p>
        </w:tc>
      </w:tr>
      <w:tr w:rsidR="00AD2D8E" w:rsidRPr="00AD2D8E" w14:paraId="20BED89A" w14:textId="77777777" w:rsidTr="00AD2D8E">
        <w:trPr>
          <w:trHeight w:val="219"/>
        </w:trPr>
        <w:tc>
          <w:tcPr>
            <w:tcW w:w="344" w:type="dxa"/>
            <w:tcBorders>
              <w:top w:val="nil"/>
              <w:left w:val="nil"/>
              <w:bottom w:val="nil"/>
              <w:right w:val="nil"/>
            </w:tcBorders>
            <w:shd w:val="clear" w:color="auto" w:fill="auto"/>
            <w:noWrap/>
            <w:vAlign w:val="bottom"/>
            <w:hideMark/>
          </w:tcPr>
          <w:p w14:paraId="19F61D3D"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11CC6C8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6A6D2A5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78FD887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650" w:type="dxa"/>
            <w:tcBorders>
              <w:top w:val="nil"/>
              <w:left w:val="nil"/>
              <w:bottom w:val="nil"/>
              <w:right w:val="nil"/>
            </w:tcBorders>
            <w:shd w:val="clear" w:color="auto" w:fill="auto"/>
            <w:noWrap/>
            <w:vAlign w:val="bottom"/>
            <w:hideMark/>
          </w:tcPr>
          <w:p w14:paraId="3169470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357" w:type="dxa"/>
            <w:gridSpan w:val="5"/>
            <w:tcBorders>
              <w:top w:val="nil"/>
              <w:left w:val="nil"/>
              <w:bottom w:val="nil"/>
              <w:right w:val="nil"/>
            </w:tcBorders>
            <w:shd w:val="clear" w:color="auto" w:fill="auto"/>
            <w:hideMark/>
          </w:tcPr>
          <w:p w14:paraId="2ED68C85"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MÁQUINAS E EQUIPAMENTOS</w:t>
            </w:r>
          </w:p>
        </w:tc>
        <w:tc>
          <w:tcPr>
            <w:tcW w:w="338" w:type="dxa"/>
            <w:tcBorders>
              <w:top w:val="nil"/>
              <w:left w:val="nil"/>
              <w:bottom w:val="nil"/>
              <w:right w:val="nil"/>
            </w:tcBorders>
            <w:shd w:val="clear" w:color="auto" w:fill="auto"/>
            <w:noWrap/>
            <w:vAlign w:val="bottom"/>
            <w:hideMark/>
          </w:tcPr>
          <w:p w14:paraId="77D98DE6"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7025AA9C"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531.348,04</w:t>
            </w:r>
          </w:p>
        </w:tc>
        <w:tc>
          <w:tcPr>
            <w:tcW w:w="338" w:type="dxa"/>
            <w:tcBorders>
              <w:top w:val="nil"/>
              <w:left w:val="nil"/>
              <w:bottom w:val="nil"/>
              <w:right w:val="nil"/>
            </w:tcBorders>
            <w:shd w:val="clear" w:color="auto" w:fill="auto"/>
            <w:noWrap/>
            <w:vAlign w:val="bottom"/>
            <w:hideMark/>
          </w:tcPr>
          <w:p w14:paraId="700F1ED3"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0F1E841C"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519.613,54</w:t>
            </w:r>
          </w:p>
        </w:tc>
      </w:tr>
      <w:tr w:rsidR="00AD2D8E" w:rsidRPr="00AD2D8E" w14:paraId="638EFF24" w14:textId="77777777" w:rsidTr="00AD2D8E">
        <w:trPr>
          <w:trHeight w:val="219"/>
        </w:trPr>
        <w:tc>
          <w:tcPr>
            <w:tcW w:w="344" w:type="dxa"/>
            <w:tcBorders>
              <w:top w:val="nil"/>
              <w:left w:val="nil"/>
              <w:bottom w:val="nil"/>
              <w:right w:val="nil"/>
            </w:tcBorders>
            <w:shd w:val="clear" w:color="auto" w:fill="auto"/>
            <w:noWrap/>
            <w:vAlign w:val="bottom"/>
            <w:hideMark/>
          </w:tcPr>
          <w:p w14:paraId="548848C9"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0B5D33B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1196C90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60AA020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650" w:type="dxa"/>
            <w:tcBorders>
              <w:top w:val="nil"/>
              <w:left w:val="nil"/>
              <w:bottom w:val="nil"/>
              <w:right w:val="nil"/>
            </w:tcBorders>
            <w:shd w:val="clear" w:color="auto" w:fill="auto"/>
            <w:noWrap/>
            <w:vAlign w:val="bottom"/>
            <w:hideMark/>
          </w:tcPr>
          <w:p w14:paraId="751DB2F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357" w:type="dxa"/>
            <w:gridSpan w:val="5"/>
            <w:tcBorders>
              <w:top w:val="nil"/>
              <w:left w:val="nil"/>
              <w:bottom w:val="nil"/>
              <w:right w:val="nil"/>
            </w:tcBorders>
            <w:shd w:val="clear" w:color="auto" w:fill="auto"/>
            <w:hideMark/>
          </w:tcPr>
          <w:p w14:paraId="0F68A74C"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EQUIPAMENTOS DE INFORMÁTICA</w:t>
            </w:r>
          </w:p>
        </w:tc>
        <w:tc>
          <w:tcPr>
            <w:tcW w:w="338" w:type="dxa"/>
            <w:tcBorders>
              <w:top w:val="nil"/>
              <w:left w:val="nil"/>
              <w:bottom w:val="nil"/>
              <w:right w:val="nil"/>
            </w:tcBorders>
            <w:shd w:val="clear" w:color="auto" w:fill="auto"/>
            <w:noWrap/>
            <w:vAlign w:val="bottom"/>
            <w:hideMark/>
          </w:tcPr>
          <w:p w14:paraId="3CE6CD2D"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7D5A0485"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79.106,69</w:t>
            </w:r>
          </w:p>
        </w:tc>
        <w:tc>
          <w:tcPr>
            <w:tcW w:w="338" w:type="dxa"/>
            <w:tcBorders>
              <w:top w:val="nil"/>
              <w:left w:val="nil"/>
              <w:bottom w:val="nil"/>
              <w:right w:val="nil"/>
            </w:tcBorders>
            <w:shd w:val="clear" w:color="auto" w:fill="auto"/>
            <w:noWrap/>
            <w:vAlign w:val="bottom"/>
            <w:hideMark/>
          </w:tcPr>
          <w:p w14:paraId="016C65F8"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3690941D"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79.106,69</w:t>
            </w:r>
          </w:p>
        </w:tc>
      </w:tr>
      <w:tr w:rsidR="00AD2D8E" w:rsidRPr="00AD2D8E" w14:paraId="0C419165" w14:textId="77777777" w:rsidTr="00AD2D8E">
        <w:trPr>
          <w:trHeight w:val="219"/>
        </w:trPr>
        <w:tc>
          <w:tcPr>
            <w:tcW w:w="344" w:type="dxa"/>
            <w:tcBorders>
              <w:top w:val="nil"/>
              <w:left w:val="nil"/>
              <w:bottom w:val="nil"/>
              <w:right w:val="nil"/>
            </w:tcBorders>
            <w:shd w:val="clear" w:color="auto" w:fill="auto"/>
            <w:noWrap/>
            <w:vAlign w:val="bottom"/>
            <w:hideMark/>
          </w:tcPr>
          <w:p w14:paraId="7FDEEEE0"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267F0FA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7388FC8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694D502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650" w:type="dxa"/>
            <w:tcBorders>
              <w:top w:val="nil"/>
              <w:left w:val="nil"/>
              <w:bottom w:val="nil"/>
              <w:right w:val="nil"/>
            </w:tcBorders>
            <w:shd w:val="clear" w:color="auto" w:fill="auto"/>
            <w:noWrap/>
            <w:vAlign w:val="bottom"/>
            <w:hideMark/>
          </w:tcPr>
          <w:p w14:paraId="5608416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357" w:type="dxa"/>
            <w:gridSpan w:val="5"/>
            <w:tcBorders>
              <w:top w:val="nil"/>
              <w:left w:val="nil"/>
              <w:bottom w:val="nil"/>
              <w:right w:val="nil"/>
            </w:tcBorders>
            <w:shd w:val="clear" w:color="auto" w:fill="auto"/>
            <w:hideMark/>
          </w:tcPr>
          <w:p w14:paraId="15C2F653"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TANQUES ARMAZENAMENTO</w:t>
            </w:r>
          </w:p>
        </w:tc>
        <w:tc>
          <w:tcPr>
            <w:tcW w:w="338" w:type="dxa"/>
            <w:tcBorders>
              <w:top w:val="nil"/>
              <w:left w:val="nil"/>
              <w:bottom w:val="nil"/>
              <w:right w:val="nil"/>
            </w:tcBorders>
            <w:shd w:val="clear" w:color="auto" w:fill="auto"/>
            <w:noWrap/>
            <w:vAlign w:val="bottom"/>
            <w:hideMark/>
          </w:tcPr>
          <w:p w14:paraId="73708E10"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4006F9B1"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46.664,00</w:t>
            </w:r>
          </w:p>
        </w:tc>
        <w:tc>
          <w:tcPr>
            <w:tcW w:w="338" w:type="dxa"/>
            <w:tcBorders>
              <w:top w:val="nil"/>
              <w:left w:val="nil"/>
              <w:bottom w:val="nil"/>
              <w:right w:val="nil"/>
            </w:tcBorders>
            <w:shd w:val="clear" w:color="auto" w:fill="auto"/>
            <w:noWrap/>
            <w:vAlign w:val="bottom"/>
            <w:hideMark/>
          </w:tcPr>
          <w:p w14:paraId="66A5DB22"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03D48D68"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46.664,00</w:t>
            </w:r>
          </w:p>
        </w:tc>
      </w:tr>
      <w:tr w:rsidR="00AD2D8E" w:rsidRPr="00AD2D8E" w14:paraId="626A4CCC" w14:textId="77777777" w:rsidTr="00AD2D8E">
        <w:trPr>
          <w:trHeight w:val="219"/>
        </w:trPr>
        <w:tc>
          <w:tcPr>
            <w:tcW w:w="344" w:type="dxa"/>
            <w:tcBorders>
              <w:top w:val="nil"/>
              <w:left w:val="nil"/>
              <w:bottom w:val="nil"/>
              <w:right w:val="nil"/>
            </w:tcBorders>
            <w:shd w:val="clear" w:color="auto" w:fill="auto"/>
            <w:noWrap/>
            <w:vAlign w:val="bottom"/>
            <w:hideMark/>
          </w:tcPr>
          <w:p w14:paraId="4A739586"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4F3C1A9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4FD59FD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5162251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3D36CF35"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VEICULOS</w:t>
            </w:r>
          </w:p>
        </w:tc>
        <w:tc>
          <w:tcPr>
            <w:tcW w:w="338" w:type="dxa"/>
            <w:tcBorders>
              <w:top w:val="nil"/>
              <w:left w:val="nil"/>
              <w:bottom w:val="nil"/>
              <w:right w:val="nil"/>
            </w:tcBorders>
            <w:shd w:val="clear" w:color="auto" w:fill="auto"/>
            <w:noWrap/>
            <w:vAlign w:val="bottom"/>
            <w:hideMark/>
          </w:tcPr>
          <w:p w14:paraId="7AB7FFE3"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7FE0AD49"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646.526,08</w:t>
            </w:r>
          </w:p>
        </w:tc>
        <w:tc>
          <w:tcPr>
            <w:tcW w:w="338" w:type="dxa"/>
            <w:tcBorders>
              <w:top w:val="nil"/>
              <w:left w:val="nil"/>
              <w:bottom w:val="nil"/>
              <w:right w:val="nil"/>
            </w:tcBorders>
            <w:shd w:val="clear" w:color="auto" w:fill="auto"/>
            <w:noWrap/>
            <w:vAlign w:val="bottom"/>
            <w:hideMark/>
          </w:tcPr>
          <w:p w14:paraId="6964B33E"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573D36C0"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485.000,00</w:t>
            </w:r>
          </w:p>
        </w:tc>
      </w:tr>
      <w:tr w:rsidR="00AD2D8E" w:rsidRPr="00AD2D8E" w14:paraId="18419A74" w14:textId="77777777" w:rsidTr="00AD2D8E">
        <w:trPr>
          <w:trHeight w:val="219"/>
        </w:trPr>
        <w:tc>
          <w:tcPr>
            <w:tcW w:w="344" w:type="dxa"/>
            <w:tcBorders>
              <w:top w:val="nil"/>
              <w:left w:val="nil"/>
              <w:bottom w:val="nil"/>
              <w:right w:val="nil"/>
            </w:tcBorders>
            <w:shd w:val="clear" w:color="auto" w:fill="auto"/>
            <w:noWrap/>
            <w:vAlign w:val="bottom"/>
            <w:hideMark/>
          </w:tcPr>
          <w:p w14:paraId="23112147"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63365B3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375700B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1FC31FE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650" w:type="dxa"/>
            <w:tcBorders>
              <w:top w:val="nil"/>
              <w:left w:val="nil"/>
              <w:bottom w:val="nil"/>
              <w:right w:val="nil"/>
            </w:tcBorders>
            <w:shd w:val="clear" w:color="auto" w:fill="auto"/>
            <w:noWrap/>
            <w:vAlign w:val="bottom"/>
            <w:hideMark/>
          </w:tcPr>
          <w:p w14:paraId="1BAAEBC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357" w:type="dxa"/>
            <w:gridSpan w:val="5"/>
            <w:tcBorders>
              <w:top w:val="nil"/>
              <w:left w:val="nil"/>
              <w:bottom w:val="nil"/>
              <w:right w:val="nil"/>
            </w:tcBorders>
            <w:shd w:val="clear" w:color="auto" w:fill="auto"/>
            <w:hideMark/>
          </w:tcPr>
          <w:p w14:paraId="07251B5A"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VEÍCULOS</w:t>
            </w:r>
          </w:p>
        </w:tc>
        <w:tc>
          <w:tcPr>
            <w:tcW w:w="338" w:type="dxa"/>
            <w:tcBorders>
              <w:top w:val="nil"/>
              <w:left w:val="nil"/>
              <w:bottom w:val="nil"/>
              <w:right w:val="nil"/>
            </w:tcBorders>
            <w:shd w:val="clear" w:color="auto" w:fill="auto"/>
            <w:noWrap/>
            <w:vAlign w:val="bottom"/>
            <w:hideMark/>
          </w:tcPr>
          <w:p w14:paraId="3596F32F"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7AFC2158"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646.526,08</w:t>
            </w:r>
          </w:p>
        </w:tc>
        <w:tc>
          <w:tcPr>
            <w:tcW w:w="338" w:type="dxa"/>
            <w:tcBorders>
              <w:top w:val="nil"/>
              <w:left w:val="nil"/>
              <w:bottom w:val="nil"/>
              <w:right w:val="nil"/>
            </w:tcBorders>
            <w:shd w:val="clear" w:color="auto" w:fill="auto"/>
            <w:noWrap/>
            <w:vAlign w:val="bottom"/>
            <w:hideMark/>
          </w:tcPr>
          <w:p w14:paraId="359833EA"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2B0C7718"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485.000,00</w:t>
            </w:r>
          </w:p>
        </w:tc>
      </w:tr>
      <w:tr w:rsidR="00AD2D8E" w:rsidRPr="00AD2D8E" w14:paraId="4F5AF8D0" w14:textId="77777777" w:rsidTr="00AD2D8E">
        <w:trPr>
          <w:trHeight w:val="219"/>
        </w:trPr>
        <w:tc>
          <w:tcPr>
            <w:tcW w:w="344" w:type="dxa"/>
            <w:tcBorders>
              <w:top w:val="nil"/>
              <w:left w:val="nil"/>
              <w:bottom w:val="nil"/>
              <w:right w:val="nil"/>
            </w:tcBorders>
            <w:shd w:val="clear" w:color="auto" w:fill="auto"/>
            <w:noWrap/>
            <w:vAlign w:val="bottom"/>
            <w:hideMark/>
          </w:tcPr>
          <w:p w14:paraId="27CF199A"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4F15EB0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16E673B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21F1025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35F40140"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 DEPRECIAÇÃO ACUMULADA</w:t>
            </w:r>
          </w:p>
        </w:tc>
        <w:tc>
          <w:tcPr>
            <w:tcW w:w="338" w:type="dxa"/>
            <w:tcBorders>
              <w:top w:val="nil"/>
              <w:left w:val="nil"/>
              <w:bottom w:val="nil"/>
              <w:right w:val="nil"/>
            </w:tcBorders>
            <w:shd w:val="clear" w:color="auto" w:fill="auto"/>
            <w:noWrap/>
            <w:vAlign w:val="bottom"/>
            <w:hideMark/>
          </w:tcPr>
          <w:p w14:paraId="6CE0C3D2"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05C54BC0"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(760.058,82)</w:t>
            </w:r>
          </w:p>
        </w:tc>
        <w:tc>
          <w:tcPr>
            <w:tcW w:w="338" w:type="dxa"/>
            <w:tcBorders>
              <w:top w:val="nil"/>
              <w:left w:val="nil"/>
              <w:bottom w:val="nil"/>
              <w:right w:val="nil"/>
            </w:tcBorders>
            <w:shd w:val="clear" w:color="auto" w:fill="auto"/>
            <w:noWrap/>
            <w:vAlign w:val="bottom"/>
            <w:hideMark/>
          </w:tcPr>
          <w:p w14:paraId="7CF7ACFC"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44B42E24"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(615.823,94)</w:t>
            </w:r>
          </w:p>
        </w:tc>
      </w:tr>
      <w:tr w:rsidR="00AD2D8E" w:rsidRPr="00AD2D8E" w14:paraId="33A9A785" w14:textId="77777777" w:rsidTr="00AD2D8E">
        <w:trPr>
          <w:trHeight w:val="219"/>
        </w:trPr>
        <w:tc>
          <w:tcPr>
            <w:tcW w:w="344" w:type="dxa"/>
            <w:tcBorders>
              <w:top w:val="nil"/>
              <w:left w:val="nil"/>
              <w:bottom w:val="nil"/>
              <w:right w:val="nil"/>
            </w:tcBorders>
            <w:shd w:val="clear" w:color="auto" w:fill="auto"/>
            <w:noWrap/>
            <w:vAlign w:val="bottom"/>
            <w:hideMark/>
          </w:tcPr>
          <w:p w14:paraId="70082651"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03B2DAB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7F7CE6C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75AF6E9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650" w:type="dxa"/>
            <w:tcBorders>
              <w:top w:val="nil"/>
              <w:left w:val="nil"/>
              <w:bottom w:val="nil"/>
              <w:right w:val="nil"/>
            </w:tcBorders>
            <w:shd w:val="clear" w:color="auto" w:fill="auto"/>
            <w:noWrap/>
            <w:vAlign w:val="bottom"/>
            <w:hideMark/>
          </w:tcPr>
          <w:p w14:paraId="6633479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357" w:type="dxa"/>
            <w:gridSpan w:val="5"/>
            <w:tcBorders>
              <w:top w:val="nil"/>
              <w:left w:val="nil"/>
              <w:bottom w:val="nil"/>
              <w:right w:val="nil"/>
            </w:tcBorders>
            <w:shd w:val="clear" w:color="auto" w:fill="auto"/>
            <w:hideMark/>
          </w:tcPr>
          <w:p w14:paraId="584E3B81"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 DEPREC.DE VEÍCULOS</w:t>
            </w:r>
          </w:p>
        </w:tc>
        <w:tc>
          <w:tcPr>
            <w:tcW w:w="338" w:type="dxa"/>
            <w:tcBorders>
              <w:top w:val="nil"/>
              <w:left w:val="nil"/>
              <w:bottom w:val="nil"/>
              <w:right w:val="nil"/>
            </w:tcBorders>
            <w:shd w:val="clear" w:color="auto" w:fill="auto"/>
            <w:noWrap/>
            <w:vAlign w:val="bottom"/>
            <w:hideMark/>
          </w:tcPr>
          <w:p w14:paraId="4C4DA0EC"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59236E80"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(187.268,51)</w:t>
            </w:r>
          </w:p>
        </w:tc>
        <w:tc>
          <w:tcPr>
            <w:tcW w:w="338" w:type="dxa"/>
            <w:tcBorders>
              <w:top w:val="nil"/>
              <w:left w:val="nil"/>
              <w:bottom w:val="nil"/>
              <w:right w:val="nil"/>
            </w:tcBorders>
            <w:shd w:val="clear" w:color="auto" w:fill="auto"/>
            <w:noWrap/>
            <w:vAlign w:val="bottom"/>
            <w:hideMark/>
          </w:tcPr>
          <w:p w14:paraId="3F530C80"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701368D5"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(112.284,35)</w:t>
            </w:r>
          </w:p>
        </w:tc>
      </w:tr>
      <w:tr w:rsidR="00AD2D8E" w:rsidRPr="00AD2D8E" w14:paraId="16C4D4D2" w14:textId="77777777" w:rsidTr="00AD2D8E">
        <w:trPr>
          <w:trHeight w:val="219"/>
        </w:trPr>
        <w:tc>
          <w:tcPr>
            <w:tcW w:w="344" w:type="dxa"/>
            <w:tcBorders>
              <w:top w:val="nil"/>
              <w:left w:val="nil"/>
              <w:bottom w:val="nil"/>
              <w:right w:val="nil"/>
            </w:tcBorders>
            <w:shd w:val="clear" w:color="auto" w:fill="auto"/>
            <w:noWrap/>
            <w:vAlign w:val="bottom"/>
            <w:hideMark/>
          </w:tcPr>
          <w:p w14:paraId="0E8C61C7"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3A8FB53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362788A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25B20C5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650" w:type="dxa"/>
            <w:tcBorders>
              <w:top w:val="nil"/>
              <w:left w:val="nil"/>
              <w:bottom w:val="nil"/>
              <w:right w:val="nil"/>
            </w:tcBorders>
            <w:shd w:val="clear" w:color="auto" w:fill="auto"/>
            <w:noWrap/>
            <w:vAlign w:val="bottom"/>
            <w:hideMark/>
          </w:tcPr>
          <w:p w14:paraId="3A903CB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357" w:type="dxa"/>
            <w:gridSpan w:val="5"/>
            <w:tcBorders>
              <w:top w:val="nil"/>
              <w:left w:val="nil"/>
              <w:bottom w:val="nil"/>
              <w:right w:val="nil"/>
            </w:tcBorders>
            <w:shd w:val="clear" w:color="auto" w:fill="auto"/>
            <w:hideMark/>
          </w:tcPr>
          <w:p w14:paraId="4A774EBE"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 DEPREC.DE MÓVEIS E UTENSÍLIOS</w:t>
            </w:r>
          </w:p>
        </w:tc>
        <w:tc>
          <w:tcPr>
            <w:tcW w:w="338" w:type="dxa"/>
            <w:tcBorders>
              <w:top w:val="nil"/>
              <w:left w:val="nil"/>
              <w:bottom w:val="nil"/>
              <w:right w:val="nil"/>
            </w:tcBorders>
            <w:shd w:val="clear" w:color="auto" w:fill="auto"/>
            <w:noWrap/>
            <w:vAlign w:val="bottom"/>
            <w:hideMark/>
          </w:tcPr>
          <w:p w14:paraId="5E14A351"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58CA4187"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(95.536,44)</w:t>
            </w:r>
          </w:p>
        </w:tc>
        <w:tc>
          <w:tcPr>
            <w:tcW w:w="338" w:type="dxa"/>
            <w:tcBorders>
              <w:top w:val="nil"/>
              <w:left w:val="nil"/>
              <w:bottom w:val="nil"/>
              <w:right w:val="nil"/>
            </w:tcBorders>
            <w:shd w:val="clear" w:color="auto" w:fill="auto"/>
            <w:noWrap/>
            <w:vAlign w:val="bottom"/>
            <w:hideMark/>
          </w:tcPr>
          <w:p w14:paraId="6240AF7C"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669900E9"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(80.711,93)</w:t>
            </w:r>
          </w:p>
        </w:tc>
      </w:tr>
      <w:tr w:rsidR="00AD2D8E" w:rsidRPr="00AD2D8E" w14:paraId="27FD76BC" w14:textId="77777777" w:rsidTr="00AD2D8E">
        <w:trPr>
          <w:trHeight w:val="219"/>
        </w:trPr>
        <w:tc>
          <w:tcPr>
            <w:tcW w:w="344" w:type="dxa"/>
            <w:tcBorders>
              <w:top w:val="nil"/>
              <w:left w:val="nil"/>
              <w:bottom w:val="nil"/>
              <w:right w:val="nil"/>
            </w:tcBorders>
            <w:shd w:val="clear" w:color="auto" w:fill="auto"/>
            <w:noWrap/>
            <w:vAlign w:val="bottom"/>
            <w:hideMark/>
          </w:tcPr>
          <w:p w14:paraId="18253E87"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67DC8A6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12B63E3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747E025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650" w:type="dxa"/>
            <w:tcBorders>
              <w:top w:val="nil"/>
              <w:left w:val="nil"/>
              <w:bottom w:val="nil"/>
              <w:right w:val="nil"/>
            </w:tcBorders>
            <w:shd w:val="clear" w:color="auto" w:fill="auto"/>
            <w:noWrap/>
            <w:vAlign w:val="bottom"/>
            <w:hideMark/>
          </w:tcPr>
          <w:p w14:paraId="212DE56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357" w:type="dxa"/>
            <w:gridSpan w:val="5"/>
            <w:tcBorders>
              <w:top w:val="nil"/>
              <w:left w:val="nil"/>
              <w:bottom w:val="nil"/>
              <w:right w:val="nil"/>
            </w:tcBorders>
            <w:shd w:val="clear" w:color="auto" w:fill="auto"/>
            <w:hideMark/>
          </w:tcPr>
          <w:p w14:paraId="78C69A06"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 DEPREC.DE EQUIPAMENTOS DE INFORMÁTIC</w:t>
            </w:r>
          </w:p>
        </w:tc>
        <w:tc>
          <w:tcPr>
            <w:tcW w:w="338" w:type="dxa"/>
            <w:tcBorders>
              <w:top w:val="nil"/>
              <w:left w:val="nil"/>
              <w:bottom w:val="nil"/>
              <w:right w:val="nil"/>
            </w:tcBorders>
            <w:shd w:val="clear" w:color="auto" w:fill="auto"/>
            <w:noWrap/>
            <w:vAlign w:val="bottom"/>
            <w:hideMark/>
          </w:tcPr>
          <w:p w14:paraId="760FD0D0"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57CAA67C"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(71.315,79)</w:t>
            </w:r>
          </w:p>
        </w:tc>
        <w:tc>
          <w:tcPr>
            <w:tcW w:w="338" w:type="dxa"/>
            <w:tcBorders>
              <w:top w:val="nil"/>
              <w:left w:val="nil"/>
              <w:bottom w:val="nil"/>
              <w:right w:val="nil"/>
            </w:tcBorders>
            <w:shd w:val="clear" w:color="auto" w:fill="auto"/>
            <w:noWrap/>
            <w:vAlign w:val="bottom"/>
            <w:hideMark/>
          </w:tcPr>
          <w:p w14:paraId="1461C4AE"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05C314B1"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(66.007,78)</w:t>
            </w:r>
          </w:p>
        </w:tc>
      </w:tr>
      <w:tr w:rsidR="00AD2D8E" w:rsidRPr="00AD2D8E" w14:paraId="3C3B8E3A" w14:textId="77777777" w:rsidTr="00AD2D8E">
        <w:trPr>
          <w:trHeight w:val="219"/>
        </w:trPr>
        <w:tc>
          <w:tcPr>
            <w:tcW w:w="344" w:type="dxa"/>
            <w:tcBorders>
              <w:top w:val="nil"/>
              <w:left w:val="nil"/>
              <w:bottom w:val="nil"/>
              <w:right w:val="nil"/>
            </w:tcBorders>
            <w:shd w:val="clear" w:color="auto" w:fill="auto"/>
            <w:noWrap/>
            <w:vAlign w:val="bottom"/>
            <w:hideMark/>
          </w:tcPr>
          <w:p w14:paraId="41C0D91F"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1E56576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7163B56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1933FA7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650" w:type="dxa"/>
            <w:tcBorders>
              <w:top w:val="nil"/>
              <w:left w:val="nil"/>
              <w:bottom w:val="nil"/>
              <w:right w:val="nil"/>
            </w:tcBorders>
            <w:shd w:val="clear" w:color="auto" w:fill="auto"/>
            <w:noWrap/>
            <w:vAlign w:val="bottom"/>
            <w:hideMark/>
          </w:tcPr>
          <w:p w14:paraId="7A1CF91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357" w:type="dxa"/>
            <w:gridSpan w:val="5"/>
            <w:tcBorders>
              <w:top w:val="nil"/>
              <w:left w:val="nil"/>
              <w:bottom w:val="nil"/>
              <w:right w:val="nil"/>
            </w:tcBorders>
            <w:shd w:val="clear" w:color="auto" w:fill="auto"/>
            <w:hideMark/>
          </w:tcPr>
          <w:p w14:paraId="448D5208"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 DEPREC.DE INSTALAÇÕES</w:t>
            </w:r>
          </w:p>
        </w:tc>
        <w:tc>
          <w:tcPr>
            <w:tcW w:w="338" w:type="dxa"/>
            <w:tcBorders>
              <w:top w:val="nil"/>
              <w:left w:val="nil"/>
              <w:bottom w:val="nil"/>
              <w:right w:val="nil"/>
            </w:tcBorders>
            <w:shd w:val="clear" w:color="auto" w:fill="auto"/>
            <w:noWrap/>
            <w:vAlign w:val="bottom"/>
            <w:hideMark/>
          </w:tcPr>
          <w:p w14:paraId="7C90D2D8"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5AF5B5C8"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(16.832,93)</w:t>
            </w:r>
          </w:p>
        </w:tc>
        <w:tc>
          <w:tcPr>
            <w:tcW w:w="338" w:type="dxa"/>
            <w:tcBorders>
              <w:top w:val="nil"/>
              <w:left w:val="nil"/>
              <w:bottom w:val="nil"/>
              <w:right w:val="nil"/>
            </w:tcBorders>
            <w:shd w:val="clear" w:color="auto" w:fill="auto"/>
            <w:noWrap/>
            <w:vAlign w:val="bottom"/>
            <w:hideMark/>
          </w:tcPr>
          <w:p w14:paraId="1F4BA9AD"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34B91A87"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(11.621,33)</w:t>
            </w:r>
          </w:p>
        </w:tc>
      </w:tr>
      <w:tr w:rsidR="00AD2D8E" w:rsidRPr="00AD2D8E" w14:paraId="489F992F" w14:textId="77777777" w:rsidTr="00AD2D8E">
        <w:trPr>
          <w:trHeight w:val="219"/>
        </w:trPr>
        <w:tc>
          <w:tcPr>
            <w:tcW w:w="344" w:type="dxa"/>
            <w:tcBorders>
              <w:top w:val="nil"/>
              <w:left w:val="nil"/>
              <w:bottom w:val="nil"/>
              <w:right w:val="nil"/>
            </w:tcBorders>
            <w:shd w:val="clear" w:color="auto" w:fill="auto"/>
            <w:noWrap/>
            <w:vAlign w:val="bottom"/>
            <w:hideMark/>
          </w:tcPr>
          <w:p w14:paraId="53CC1119"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56B8D79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0C3421E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4704CD5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650" w:type="dxa"/>
            <w:tcBorders>
              <w:top w:val="nil"/>
              <w:left w:val="nil"/>
              <w:bottom w:val="nil"/>
              <w:right w:val="nil"/>
            </w:tcBorders>
            <w:shd w:val="clear" w:color="auto" w:fill="auto"/>
            <w:noWrap/>
            <w:vAlign w:val="bottom"/>
            <w:hideMark/>
          </w:tcPr>
          <w:p w14:paraId="1E47691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357" w:type="dxa"/>
            <w:gridSpan w:val="5"/>
            <w:tcBorders>
              <w:top w:val="nil"/>
              <w:left w:val="nil"/>
              <w:bottom w:val="nil"/>
              <w:right w:val="nil"/>
            </w:tcBorders>
            <w:shd w:val="clear" w:color="auto" w:fill="auto"/>
            <w:hideMark/>
          </w:tcPr>
          <w:p w14:paraId="34966374"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 DEPREC.DE MÁQUINAS E EQUIPAMENTOS</w:t>
            </w:r>
          </w:p>
        </w:tc>
        <w:tc>
          <w:tcPr>
            <w:tcW w:w="338" w:type="dxa"/>
            <w:tcBorders>
              <w:top w:val="nil"/>
              <w:left w:val="nil"/>
              <w:bottom w:val="nil"/>
              <w:right w:val="nil"/>
            </w:tcBorders>
            <w:shd w:val="clear" w:color="auto" w:fill="auto"/>
            <w:noWrap/>
            <w:vAlign w:val="bottom"/>
            <w:hideMark/>
          </w:tcPr>
          <w:p w14:paraId="08722E6A"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1F6B40BF"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(342.441,15)</w:t>
            </w:r>
          </w:p>
        </w:tc>
        <w:tc>
          <w:tcPr>
            <w:tcW w:w="338" w:type="dxa"/>
            <w:tcBorders>
              <w:top w:val="nil"/>
              <w:left w:val="nil"/>
              <w:bottom w:val="nil"/>
              <w:right w:val="nil"/>
            </w:tcBorders>
            <w:shd w:val="clear" w:color="auto" w:fill="auto"/>
            <w:noWrap/>
            <w:vAlign w:val="bottom"/>
            <w:hideMark/>
          </w:tcPr>
          <w:p w14:paraId="709FA79D"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37EE3622"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(299.973,66)</w:t>
            </w:r>
          </w:p>
        </w:tc>
      </w:tr>
      <w:tr w:rsidR="00AD2D8E" w:rsidRPr="00AD2D8E" w14:paraId="3DF5E165" w14:textId="77777777" w:rsidTr="00AD2D8E">
        <w:trPr>
          <w:trHeight w:val="219"/>
        </w:trPr>
        <w:tc>
          <w:tcPr>
            <w:tcW w:w="344" w:type="dxa"/>
            <w:tcBorders>
              <w:top w:val="nil"/>
              <w:left w:val="nil"/>
              <w:bottom w:val="nil"/>
              <w:right w:val="nil"/>
            </w:tcBorders>
            <w:shd w:val="clear" w:color="auto" w:fill="auto"/>
            <w:noWrap/>
            <w:vAlign w:val="bottom"/>
            <w:hideMark/>
          </w:tcPr>
          <w:p w14:paraId="2DC469F4"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6321933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1A19ECE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6FA1B1F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650" w:type="dxa"/>
            <w:tcBorders>
              <w:top w:val="nil"/>
              <w:left w:val="nil"/>
              <w:bottom w:val="nil"/>
              <w:right w:val="nil"/>
            </w:tcBorders>
            <w:shd w:val="clear" w:color="auto" w:fill="auto"/>
            <w:noWrap/>
            <w:vAlign w:val="bottom"/>
            <w:hideMark/>
          </w:tcPr>
          <w:p w14:paraId="2935CB2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357" w:type="dxa"/>
            <w:gridSpan w:val="5"/>
            <w:tcBorders>
              <w:top w:val="nil"/>
              <w:left w:val="nil"/>
              <w:bottom w:val="nil"/>
              <w:right w:val="nil"/>
            </w:tcBorders>
            <w:shd w:val="clear" w:color="auto" w:fill="auto"/>
            <w:hideMark/>
          </w:tcPr>
          <w:p w14:paraId="0FBEFFB8"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 DEPREC.DE TANQUES DE ARMAZENAMENTO</w:t>
            </w:r>
          </w:p>
        </w:tc>
        <w:tc>
          <w:tcPr>
            <w:tcW w:w="338" w:type="dxa"/>
            <w:tcBorders>
              <w:top w:val="nil"/>
              <w:left w:val="nil"/>
              <w:bottom w:val="nil"/>
              <w:right w:val="nil"/>
            </w:tcBorders>
            <w:shd w:val="clear" w:color="auto" w:fill="auto"/>
            <w:noWrap/>
            <w:vAlign w:val="bottom"/>
            <w:hideMark/>
          </w:tcPr>
          <w:p w14:paraId="2D64EEF1"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142F56C4"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(46.664,00)</w:t>
            </w:r>
          </w:p>
        </w:tc>
        <w:tc>
          <w:tcPr>
            <w:tcW w:w="338" w:type="dxa"/>
            <w:tcBorders>
              <w:top w:val="nil"/>
              <w:left w:val="nil"/>
              <w:bottom w:val="nil"/>
              <w:right w:val="nil"/>
            </w:tcBorders>
            <w:shd w:val="clear" w:color="auto" w:fill="auto"/>
            <w:noWrap/>
            <w:vAlign w:val="bottom"/>
            <w:hideMark/>
          </w:tcPr>
          <w:p w14:paraId="77204E0E"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2D5F5969"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(45.224,89)</w:t>
            </w:r>
          </w:p>
        </w:tc>
      </w:tr>
      <w:tr w:rsidR="00AD2D8E" w:rsidRPr="00AD2D8E" w14:paraId="6B29A31E" w14:textId="77777777" w:rsidTr="00AD2D8E">
        <w:trPr>
          <w:trHeight w:val="219"/>
        </w:trPr>
        <w:tc>
          <w:tcPr>
            <w:tcW w:w="344" w:type="dxa"/>
            <w:tcBorders>
              <w:top w:val="nil"/>
              <w:left w:val="nil"/>
              <w:bottom w:val="nil"/>
              <w:right w:val="nil"/>
            </w:tcBorders>
            <w:shd w:val="clear" w:color="auto" w:fill="auto"/>
            <w:noWrap/>
            <w:vAlign w:val="bottom"/>
            <w:hideMark/>
          </w:tcPr>
          <w:p w14:paraId="1CD4A7C6"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253526B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031B989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557" w:type="dxa"/>
            <w:gridSpan w:val="7"/>
            <w:tcBorders>
              <w:top w:val="nil"/>
              <w:left w:val="nil"/>
              <w:bottom w:val="nil"/>
              <w:right w:val="nil"/>
            </w:tcBorders>
            <w:shd w:val="clear" w:color="auto" w:fill="auto"/>
            <w:hideMark/>
          </w:tcPr>
          <w:p w14:paraId="54B8DB33"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BENS INTANGÍVEIS</w:t>
            </w:r>
          </w:p>
        </w:tc>
        <w:tc>
          <w:tcPr>
            <w:tcW w:w="338" w:type="dxa"/>
            <w:tcBorders>
              <w:top w:val="nil"/>
              <w:left w:val="nil"/>
              <w:bottom w:val="nil"/>
              <w:right w:val="nil"/>
            </w:tcBorders>
            <w:shd w:val="clear" w:color="auto" w:fill="auto"/>
            <w:noWrap/>
            <w:vAlign w:val="bottom"/>
            <w:hideMark/>
          </w:tcPr>
          <w:p w14:paraId="52BE1C47"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624FBE16"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0,00</w:t>
            </w:r>
          </w:p>
        </w:tc>
        <w:tc>
          <w:tcPr>
            <w:tcW w:w="338" w:type="dxa"/>
            <w:tcBorders>
              <w:top w:val="nil"/>
              <w:left w:val="nil"/>
              <w:bottom w:val="nil"/>
              <w:right w:val="nil"/>
            </w:tcBorders>
            <w:shd w:val="clear" w:color="auto" w:fill="auto"/>
            <w:noWrap/>
            <w:vAlign w:val="bottom"/>
            <w:hideMark/>
          </w:tcPr>
          <w:p w14:paraId="283C3A38"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29924339"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0,00</w:t>
            </w:r>
          </w:p>
        </w:tc>
      </w:tr>
      <w:tr w:rsidR="00AD2D8E" w:rsidRPr="00AD2D8E" w14:paraId="39EA062A" w14:textId="77777777" w:rsidTr="00AD2D8E">
        <w:trPr>
          <w:trHeight w:val="219"/>
        </w:trPr>
        <w:tc>
          <w:tcPr>
            <w:tcW w:w="344" w:type="dxa"/>
            <w:tcBorders>
              <w:top w:val="nil"/>
              <w:left w:val="nil"/>
              <w:bottom w:val="nil"/>
              <w:right w:val="nil"/>
            </w:tcBorders>
            <w:shd w:val="clear" w:color="auto" w:fill="auto"/>
            <w:noWrap/>
            <w:vAlign w:val="bottom"/>
            <w:hideMark/>
          </w:tcPr>
          <w:p w14:paraId="3763A5B1"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04D8517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79B9233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4E897DB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0BA83231"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INTANGÍVEL</w:t>
            </w:r>
          </w:p>
        </w:tc>
        <w:tc>
          <w:tcPr>
            <w:tcW w:w="338" w:type="dxa"/>
            <w:tcBorders>
              <w:top w:val="nil"/>
              <w:left w:val="nil"/>
              <w:bottom w:val="nil"/>
              <w:right w:val="nil"/>
            </w:tcBorders>
            <w:shd w:val="clear" w:color="auto" w:fill="auto"/>
            <w:noWrap/>
            <w:vAlign w:val="bottom"/>
            <w:hideMark/>
          </w:tcPr>
          <w:p w14:paraId="4E9A466F"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0F8CF8DA"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2.580,00</w:t>
            </w:r>
          </w:p>
        </w:tc>
        <w:tc>
          <w:tcPr>
            <w:tcW w:w="338" w:type="dxa"/>
            <w:tcBorders>
              <w:top w:val="nil"/>
              <w:left w:val="nil"/>
              <w:bottom w:val="nil"/>
              <w:right w:val="nil"/>
            </w:tcBorders>
            <w:shd w:val="clear" w:color="auto" w:fill="auto"/>
            <w:noWrap/>
            <w:vAlign w:val="bottom"/>
            <w:hideMark/>
          </w:tcPr>
          <w:p w14:paraId="2E338595"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09987C6D"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2.580,00</w:t>
            </w:r>
          </w:p>
        </w:tc>
      </w:tr>
      <w:tr w:rsidR="00AD2D8E" w:rsidRPr="00AD2D8E" w14:paraId="7098CEE1" w14:textId="77777777" w:rsidTr="00AD2D8E">
        <w:trPr>
          <w:trHeight w:val="219"/>
        </w:trPr>
        <w:tc>
          <w:tcPr>
            <w:tcW w:w="344" w:type="dxa"/>
            <w:tcBorders>
              <w:top w:val="nil"/>
              <w:left w:val="nil"/>
              <w:bottom w:val="nil"/>
              <w:right w:val="nil"/>
            </w:tcBorders>
            <w:shd w:val="clear" w:color="auto" w:fill="auto"/>
            <w:noWrap/>
            <w:vAlign w:val="bottom"/>
            <w:hideMark/>
          </w:tcPr>
          <w:p w14:paraId="61FB454F"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7F9ECF8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0A8D24A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63C2BDD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650" w:type="dxa"/>
            <w:tcBorders>
              <w:top w:val="nil"/>
              <w:left w:val="nil"/>
              <w:bottom w:val="nil"/>
              <w:right w:val="nil"/>
            </w:tcBorders>
            <w:shd w:val="clear" w:color="auto" w:fill="auto"/>
            <w:noWrap/>
            <w:vAlign w:val="bottom"/>
            <w:hideMark/>
          </w:tcPr>
          <w:p w14:paraId="40FA491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357" w:type="dxa"/>
            <w:gridSpan w:val="5"/>
            <w:tcBorders>
              <w:top w:val="nil"/>
              <w:left w:val="nil"/>
              <w:bottom w:val="nil"/>
              <w:right w:val="nil"/>
            </w:tcBorders>
            <w:shd w:val="clear" w:color="auto" w:fill="auto"/>
            <w:hideMark/>
          </w:tcPr>
          <w:p w14:paraId="5CD29241"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SOFTWARE OU PROGRAMAS DE COMPUTADOR</w:t>
            </w:r>
          </w:p>
        </w:tc>
        <w:tc>
          <w:tcPr>
            <w:tcW w:w="338" w:type="dxa"/>
            <w:tcBorders>
              <w:top w:val="nil"/>
              <w:left w:val="nil"/>
              <w:bottom w:val="nil"/>
              <w:right w:val="nil"/>
            </w:tcBorders>
            <w:shd w:val="clear" w:color="auto" w:fill="auto"/>
            <w:noWrap/>
            <w:vAlign w:val="bottom"/>
            <w:hideMark/>
          </w:tcPr>
          <w:p w14:paraId="1541A979"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130F42FA"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2.580,00</w:t>
            </w:r>
          </w:p>
        </w:tc>
        <w:tc>
          <w:tcPr>
            <w:tcW w:w="338" w:type="dxa"/>
            <w:tcBorders>
              <w:top w:val="nil"/>
              <w:left w:val="nil"/>
              <w:bottom w:val="nil"/>
              <w:right w:val="nil"/>
            </w:tcBorders>
            <w:shd w:val="clear" w:color="auto" w:fill="auto"/>
            <w:noWrap/>
            <w:vAlign w:val="bottom"/>
            <w:hideMark/>
          </w:tcPr>
          <w:p w14:paraId="4B893741"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6A19888F"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2.580,00</w:t>
            </w:r>
          </w:p>
        </w:tc>
      </w:tr>
      <w:tr w:rsidR="00AD2D8E" w:rsidRPr="00AD2D8E" w14:paraId="71EC00C5" w14:textId="77777777" w:rsidTr="00AD2D8E">
        <w:trPr>
          <w:trHeight w:val="219"/>
        </w:trPr>
        <w:tc>
          <w:tcPr>
            <w:tcW w:w="344" w:type="dxa"/>
            <w:tcBorders>
              <w:top w:val="nil"/>
              <w:left w:val="nil"/>
              <w:bottom w:val="nil"/>
              <w:right w:val="nil"/>
            </w:tcBorders>
            <w:shd w:val="clear" w:color="auto" w:fill="auto"/>
            <w:noWrap/>
            <w:vAlign w:val="bottom"/>
            <w:hideMark/>
          </w:tcPr>
          <w:p w14:paraId="31459463"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555A5D2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06B55E9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76F9A4A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622DD163"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 AMORTIZAÇÃO DO INTANGÍVEL</w:t>
            </w:r>
          </w:p>
        </w:tc>
        <w:tc>
          <w:tcPr>
            <w:tcW w:w="338" w:type="dxa"/>
            <w:tcBorders>
              <w:top w:val="nil"/>
              <w:left w:val="nil"/>
              <w:bottom w:val="nil"/>
              <w:right w:val="nil"/>
            </w:tcBorders>
            <w:shd w:val="clear" w:color="auto" w:fill="auto"/>
            <w:noWrap/>
            <w:vAlign w:val="bottom"/>
            <w:hideMark/>
          </w:tcPr>
          <w:p w14:paraId="12C6AA98"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6A8B44B6"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(2.580,00)</w:t>
            </w:r>
          </w:p>
        </w:tc>
        <w:tc>
          <w:tcPr>
            <w:tcW w:w="338" w:type="dxa"/>
            <w:tcBorders>
              <w:top w:val="nil"/>
              <w:left w:val="nil"/>
              <w:bottom w:val="nil"/>
              <w:right w:val="nil"/>
            </w:tcBorders>
            <w:shd w:val="clear" w:color="auto" w:fill="auto"/>
            <w:noWrap/>
            <w:vAlign w:val="bottom"/>
            <w:hideMark/>
          </w:tcPr>
          <w:p w14:paraId="7BD7DC7F"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2332E0EF"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(2.580,00)</w:t>
            </w:r>
          </w:p>
        </w:tc>
      </w:tr>
      <w:tr w:rsidR="00AD2D8E" w:rsidRPr="00AD2D8E" w14:paraId="4ACDAAAD" w14:textId="77777777" w:rsidTr="00AD2D8E">
        <w:trPr>
          <w:trHeight w:val="219"/>
        </w:trPr>
        <w:tc>
          <w:tcPr>
            <w:tcW w:w="344" w:type="dxa"/>
            <w:tcBorders>
              <w:top w:val="nil"/>
              <w:left w:val="nil"/>
              <w:bottom w:val="nil"/>
              <w:right w:val="nil"/>
            </w:tcBorders>
            <w:shd w:val="clear" w:color="auto" w:fill="auto"/>
            <w:noWrap/>
            <w:vAlign w:val="bottom"/>
            <w:hideMark/>
          </w:tcPr>
          <w:p w14:paraId="05E67E81"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768FD4E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06E8A5E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263130B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650" w:type="dxa"/>
            <w:tcBorders>
              <w:top w:val="nil"/>
              <w:left w:val="nil"/>
              <w:bottom w:val="nil"/>
              <w:right w:val="nil"/>
            </w:tcBorders>
            <w:shd w:val="clear" w:color="auto" w:fill="auto"/>
            <w:noWrap/>
            <w:vAlign w:val="bottom"/>
            <w:hideMark/>
          </w:tcPr>
          <w:p w14:paraId="48268CE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357" w:type="dxa"/>
            <w:gridSpan w:val="5"/>
            <w:tcBorders>
              <w:top w:val="nil"/>
              <w:left w:val="nil"/>
              <w:bottom w:val="nil"/>
              <w:right w:val="nil"/>
            </w:tcBorders>
            <w:shd w:val="clear" w:color="auto" w:fill="auto"/>
            <w:hideMark/>
          </w:tcPr>
          <w:p w14:paraId="09F7A0FB"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 AMORTIZAÇÃO DE SOFTWARE</w:t>
            </w:r>
          </w:p>
        </w:tc>
        <w:tc>
          <w:tcPr>
            <w:tcW w:w="338" w:type="dxa"/>
            <w:tcBorders>
              <w:top w:val="nil"/>
              <w:left w:val="nil"/>
              <w:bottom w:val="nil"/>
              <w:right w:val="nil"/>
            </w:tcBorders>
            <w:shd w:val="clear" w:color="auto" w:fill="auto"/>
            <w:noWrap/>
            <w:vAlign w:val="bottom"/>
            <w:hideMark/>
          </w:tcPr>
          <w:p w14:paraId="7BE77FB7"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7B1B9B12"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(2.580,00)</w:t>
            </w:r>
          </w:p>
        </w:tc>
        <w:tc>
          <w:tcPr>
            <w:tcW w:w="338" w:type="dxa"/>
            <w:tcBorders>
              <w:top w:val="nil"/>
              <w:left w:val="nil"/>
              <w:bottom w:val="nil"/>
              <w:right w:val="nil"/>
            </w:tcBorders>
            <w:shd w:val="clear" w:color="auto" w:fill="auto"/>
            <w:noWrap/>
            <w:vAlign w:val="bottom"/>
            <w:hideMark/>
          </w:tcPr>
          <w:p w14:paraId="6D18EAA9"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6FEF4F9A"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(2.580,00)</w:t>
            </w:r>
          </w:p>
        </w:tc>
      </w:tr>
      <w:tr w:rsidR="00AD2D8E" w:rsidRPr="00AD2D8E" w14:paraId="36164EE6" w14:textId="77777777" w:rsidTr="00AD2D8E">
        <w:trPr>
          <w:trHeight w:val="219"/>
        </w:trPr>
        <w:tc>
          <w:tcPr>
            <w:tcW w:w="344" w:type="dxa"/>
            <w:tcBorders>
              <w:top w:val="nil"/>
              <w:left w:val="nil"/>
              <w:bottom w:val="nil"/>
              <w:right w:val="nil"/>
            </w:tcBorders>
            <w:shd w:val="clear" w:color="auto" w:fill="auto"/>
            <w:noWrap/>
            <w:vAlign w:val="bottom"/>
            <w:hideMark/>
          </w:tcPr>
          <w:p w14:paraId="4F197FB2"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5453" w:type="dxa"/>
            <w:gridSpan w:val="9"/>
            <w:tcBorders>
              <w:top w:val="nil"/>
              <w:left w:val="nil"/>
              <w:bottom w:val="nil"/>
              <w:right w:val="nil"/>
            </w:tcBorders>
            <w:shd w:val="clear" w:color="auto" w:fill="auto"/>
            <w:hideMark/>
          </w:tcPr>
          <w:p w14:paraId="2044A921"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PASSIVO</w:t>
            </w:r>
          </w:p>
        </w:tc>
        <w:tc>
          <w:tcPr>
            <w:tcW w:w="338" w:type="dxa"/>
            <w:tcBorders>
              <w:top w:val="nil"/>
              <w:left w:val="nil"/>
              <w:bottom w:val="nil"/>
              <w:right w:val="nil"/>
            </w:tcBorders>
            <w:shd w:val="clear" w:color="auto" w:fill="auto"/>
            <w:noWrap/>
            <w:vAlign w:val="bottom"/>
            <w:hideMark/>
          </w:tcPr>
          <w:p w14:paraId="05192C30"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31C0CEB5"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6.827.551,24</w:t>
            </w:r>
          </w:p>
        </w:tc>
        <w:tc>
          <w:tcPr>
            <w:tcW w:w="338" w:type="dxa"/>
            <w:tcBorders>
              <w:top w:val="nil"/>
              <w:left w:val="nil"/>
              <w:bottom w:val="nil"/>
              <w:right w:val="nil"/>
            </w:tcBorders>
            <w:shd w:val="clear" w:color="auto" w:fill="auto"/>
            <w:noWrap/>
            <w:vAlign w:val="bottom"/>
            <w:hideMark/>
          </w:tcPr>
          <w:p w14:paraId="4CC6C21B"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0011632C"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6.193.013,97</w:t>
            </w:r>
          </w:p>
        </w:tc>
      </w:tr>
      <w:tr w:rsidR="00AD2D8E" w:rsidRPr="00AD2D8E" w14:paraId="6C21BF2F" w14:textId="77777777" w:rsidTr="00AD2D8E">
        <w:trPr>
          <w:trHeight w:val="219"/>
        </w:trPr>
        <w:tc>
          <w:tcPr>
            <w:tcW w:w="344" w:type="dxa"/>
            <w:tcBorders>
              <w:top w:val="nil"/>
              <w:left w:val="nil"/>
              <w:bottom w:val="nil"/>
              <w:right w:val="nil"/>
            </w:tcBorders>
            <w:shd w:val="clear" w:color="auto" w:fill="auto"/>
            <w:noWrap/>
            <w:vAlign w:val="bottom"/>
            <w:hideMark/>
          </w:tcPr>
          <w:p w14:paraId="10DDA513"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2212910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023" w:type="dxa"/>
            <w:gridSpan w:val="8"/>
            <w:tcBorders>
              <w:top w:val="nil"/>
              <w:left w:val="nil"/>
              <w:bottom w:val="nil"/>
              <w:right w:val="nil"/>
            </w:tcBorders>
            <w:shd w:val="clear" w:color="auto" w:fill="auto"/>
            <w:hideMark/>
          </w:tcPr>
          <w:p w14:paraId="3D51E207"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PASSIVO CIRCULANTE</w:t>
            </w:r>
          </w:p>
        </w:tc>
        <w:tc>
          <w:tcPr>
            <w:tcW w:w="338" w:type="dxa"/>
            <w:tcBorders>
              <w:top w:val="nil"/>
              <w:left w:val="nil"/>
              <w:bottom w:val="nil"/>
              <w:right w:val="nil"/>
            </w:tcBorders>
            <w:shd w:val="clear" w:color="auto" w:fill="auto"/>
            <w:noWrap/>
            <w:vAlign w:val="bottom"/>
            <w:hideMark/>
          </w:tcPr>
          <w:p w14:paraId="0958FA64"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358A8B9F"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895.362,85</w:t>
            </w:r>
          </w:p>
        </w:tc>
        <w:tc>
          <w:tcPr>
            <w:tcW w:w="338" w:type="dxa"/>
            <w:tcBorders>
              <w:top w:val="nil"/>
              <w:left w:val="nil"/>
              <w:bottom w:val="nil"/>
              <w:right w:val="nil"/>
            </w:tcBorders>
            <w:shd w:val="clear" w:color="auto" w:fill="auto"/>
            <w:noWrap/>
            <w:vAlign w:val="bottom"/>
            <w:hideMark/>
          </w:tcPr>
          <w:p w14:paraId="1F1B1C92"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6E23BD4A"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1.552.610,62</w:t>
            </w:r>
          </w:p>
        </w:tc>
      </w:tr>
      <w:tr w:rsidR="00AD2D8E" w:rsidRPr="00AD2D8E" w14:paraId="77D803CD" w14:textId="77777777" w:rsidTr="00AD2D8E">
        <w:trPr>
          <w:trHeight w:val="219"/>
        </w:trPr>
        <w:tc>
          <w:tcPr>
            <w:tcW w:w="344" w:type="dxa"/>
            <w:tcBorders>
              <w:top w:val="nil"/>
              <w:left w:val="nil"/>
              <w:bottom w:val="nil"/>
              <w:right w:val="nil"/>
            </w:tcBorders>
            <w:shd w:val="clear" w:color="auto" w:fill="auto"/>
            <w:noWrap/>
            <w:vAlign w:val="bottom"/>
            <w:hideMark/>
          </w:tcPr>
          <w:p w14:paraId="65B05F4A"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3A44856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71BEB35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557" w:type="dxa"/>
            <w:gridSpan w:val="7"/>
            <w:tcBorders>
              <w:top w:val="nil"/>
              <w:left w:val="nil"/>
              <w:bottom w:val="nil"/>
              <w:right w:val="nil"/>
            </w:tcBorders>
            <w:shd w:val="clear" w:color="auto" w:fill="auto"/>
            <w:hideMark/>
          </w:tcPr>
          <w:p w14:paraId="3BF39C53"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OBRIGAÇÕES A CURTO PRAZO</w:t>
            </w:r>
          </w:p>
        </w:tc>
        <w:tc>
          <w:tcPr>
            <w:tcW w:w="338" w:type="dxa"/>
            <w:tcBorders>
              <w:top w:val="nil"/>
              <w:left w:val="nil"/>
              <w:bottom w:val="nil"/>
              <w:right w:val="nil"/>
            </w:tcBorders>
            <w:shd w:val="clear" w:color="auto" w:fill="auto"/>
            <w:noWrap/>
            <w:vAlign w:val="bottom"/>
            <w:hideMark/>
          </w:tcPr>
          <w:p w14:paraId="0BC0F625"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04AFA2B1"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80.762,89</w:t>
            </w:r>
          </w:p>
        </w:tc>
        <w:tc>
          <w:tcPr>
            <w:tcW w:w="338" w:type="dxa"/>
            <w:tcBorders>
              <w:top w:val="nil"/>
              <w:left w:val="nil"/>
              <w:bottom w:val="nil"/>
              <w:right w:val="nil"/>
            </w:tcBorders>
            <w:shd w:val="clear" w:color="auto" w:fill="auto"/>
            <w:noWrap/>
            <w:vAlign w:val="bottom"/>
            <w:hideMark/>
          </w:tcPr>
          <w:p w14:paraId="61010B15"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001319F9"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725.596,17</w:t>
            </w:r>
          </w:p>
        </w:tc>
      </w:tr>
      <w:tr w:rsidR="00AD2D8E" w:rsidRPr="00AD2D8E" w14:paraId="1F1060CE" w14:textId="77777777" w:rsidTr="00AD2D8E">
        <w:trPr>
          <w:trHeight w:val="219"/>
        </w:trPr>
        <w:tc>
          <w:tcPr>
            <w:tcW w:w="344" w:type="dxa"/>
            <w:tcBorders>
              <w:top w:val="nil"/>
              <w:left w:val="nil"/>
              <w:bottom w:val="nil"/>
              <w:right w:val="nil"/>
            </w:tcBorders>
            <w:shd w:val="clear" w:color="auto" w:fill="auto"/>
            <w:noWrap/>
            <w:vAlign w:val="bottom"/>
            <w:hideMark/>
          </w:tcPr>
          <w:p w14:paraId="3516BEF8"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44A8FC2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21DDFF4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5C97B0A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42607FF6"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EMPRÉSTIMOS BANCOS CP</w:t>
            </w:r>
          </w:p>
        </w:tc>
        <w:tc>
          <w:tcPr>
            <w:tcW w:w="338" w:type="dxa"/>
            <w:tcBorders>
              <w:top w:val="nil"/>
              <w:left w:val="nil"/>
              <w:bottom w:val="nil"/>
              <w:right w:val="nil"/>
            </w:tcBorders>
            <w:shd w:val="clear" w:color="auto" w:fill="auto"/>
            <w:noWrap/>
            <w:vAlign w:val="bottom"/>
            <w:hideMark/>
          </w:tcPr>
          <w:p w14:paraId="0B19C7ED"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7717947A"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0,00</w:t>
            </w:r>
          </w:p>
        </w:tc>
        <w:tc>
          <w:tcPr>
            <w:tcW w:w="338" w:type="dxa"/>
            <w:tcBorders>
              <w:top w:val="nil"/>
              <w:left w:val="nil"/>
              <w:bottom w:val="nil"/>
              <w:right w:val="nil"/>
            </w:tcBorders>
            <w:shd w:val="clear" w:color="auto" w:fill="auto"/>
            <w:noWrap/>
            <w:vAlign w:val="bottom"/>
            <w:hideMark/>
          </w:tcPr>
          <w:p w14:paraId="5EA8142A"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711A753C"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708.818,77</w:t>
            </w:r>
          </w:p>
        </w:tc>
      </w:tr>
      <w:tr w:rsidR="00AD2D8E" w:rsidRPr="00AD2D8E" w14:paraId="751F445C" w14:textId="77777777" w:rsidTr="00AD2D8E">
        <w:trPr>
          <w:trHeight w:val="219"/>
        </w:trPr>
        <w:tc>
          <w:tcPr>
            <w:tcW w:w="344" w:type="dxa"/>
            <w:tcBorders>
              <w:top w:val="nil"/>
              <w:left w:val="nil"/>
              <w:bottom w:val="nil"/>
              <w:right w:val="nil"/>
            </w:tcBorders>
            <w:shd w:val="clear" w:color="auto" w:fill="auto"/>
            <w:noWrap/>
            <w:vAlign w:val="bottom"/>
            <w:hideMark/>
          </w:tcPr>
          <w:p w14:paraId="525E88CA"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0FB291F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509574E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10B1F3F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15EA34B6"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FINANCIAMENTOS BANCOS CP</w:t>
            </w:r>
          </w:p>
        </w:tc>
        <w:tc>
          <w:tcPr>
            <w:tcW w:w="338" w:type="dxa"/>
            <w:tcBorders>
              <w:top w:val="nil"/>
              <w:left w:val="nil"/>
              <w:bottom w:val="nil"/>
              <w:right w:val="nil"/>
            </w:tcBorders>
            <w:shd w:val="clear" w:color="auto" w:fill="auto"/>
            <w:noWrap/>
            <w:vAlign w:val="bottom"/>
            <w:hideMark/>
          </w:tcPr>
          <w:p w14:paraId="54F4F100"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53CE6065"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80.762,89</w:t>
            </w:r>
          </w:p>
        </w:tc>
        <w:tc>
          <w:tcPr>
            <w:tcW w:w="338" w:type="dxa"/>
            <w:tcBorders>
              <w:top w:val="nil"/>
              <w:left w:val="nil"/>
              <w:bottom w:val="nil"/>
              <w:right w:val="nil"/>
            </w:tcBorders>
            <w:shd w:val="clear" w:color="auto" w:fill="auto"/>
            <w:noWrap/>
            <w:vAlign w:val="bottom"/>
            <w:hideMark/>
          </w:tcPr>
          <w:p w14:paraId="2F54E2E7"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66917415"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16.777,40</w:t>
            </w:r>
          </w:p>
        </w:tc>
      </w:tr>
      <w:tr w:rsidR="00AD2D8E" w:rsidRPr="00AD2D8E" w14:paraId="06725F8C" w14:textId="77777777" w:rsidTr="00AD2D8E">
        <w:trPr>
          <w:trHeight w:val="219"/>
        </w:trPr>
        <w:tc>
          <w:tcPr>
            <w:tcW w:w="344" w:type="dxa"/>
            <w:tcBorders>
              <w:top w:val="nil"/>
              <w:left w:val="nil"/>
              <w:bottom w:val="nil"/>
              <w:right w:val="nil"/>
            </w:tcBorders>
            <w:shd w:val="clear" w:color="auto" w:fill="auto"/>
            <w:noWrap/>
            <w:vAlign w:val="bottom"/>
            <w:hideMark/>
          </w:tcPr>
          <w:p w14:paraId="4B8E6B7E"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31BE942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774715D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557" w:type="dxa"/>
            <w:gridSpan w:val="7"/>
            <w:tcBorders>
              <w:top w:val="nil"/>
              <w:left w:val="nil"/>
              <w:bottom w:val="nil"/>
              <w:right w:val="nil"/>
            </w:tcBorders>
            <w:shd w:val="clear" w:color="auto" w:fill="auto"/>
            <w:hideMark/>
          </w:tcPr>
          <w:p w14:paraId="7D1D488B"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FORNECEDORES</w:t>
            </w:r>
          </w:p>
        </w:tc>
        <w:tc>
          <w:tcPr>
            <w:tcW w:w="338" w:type="dxa"/>
            <w:tcBorders>
              <w:top w:val="nil"/>
              <w:left w:val="nil"/>
              <w:bottom w:val="nil"/>
              <w:right w:val="nil"/>
            </w:tcBorders>
            <w:shd w:val="clear" w:color="auto" w:fill="auto"/>
            <w:noWrap/>
            <w:vAlign w:val="bottom"/>
            <w:hideMark/>
          </w:tcPr>
          <w:p w14:paraId="6774F74D"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0D403A17"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299.121,19</w:t>
            </w:r>
          </w:p>
        </w:tc>
        <w:tc>
          <w:tcPr>
            <w:tcW w:w="338" w:type="dxa"/>
            <w:tcBorders>
              <w:top w:val="nil"/>
              <w:left w:val="nil"/>
              <w:bottom w:val="nil"/>
              <w:right w:val="nil"/>
            </w:tcBorders>
            <w:shd w:val="clear" w:color="auto" w:fill="auto"/>
            <w:noWrap/>
            <w:vAlign w:val="bottom"/>
            <w:hideMark/>
          </w:tcPr>
          <w:p w14:paraId="74013428"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6D3ADE63"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346.571,89</w:t>
            </w:r>
          </w:p>
        </w:tc>
      </w:tr>
      <w:tr w:rsidR="00AD2D8E" w:rsidRPr="00AD2D8E" w14:paraId="6D3945DC" w14:textId="77777777" w:rsidTr="00AD2D8E">
        <w:trPr>
          <w:trHeight w:val="219"/>
        </w:trPr>
        <w:tc>
          <w:tcPr>
            <w:tcW w:w="344" w:type="dxa"/>
            <w:tcBorders>
              <w:top w:val="nil"/>
              <w:left w:val="nil"/>
              <w:bottom w:val="nil"/>
              <w:right w:val="nil"/>
            </w:tcBorders>
            <w:shd w:val="clear" w:color="auto" w:fill="auto"/>
            <w:noWrap/>
            <w:vAlign w:val="bottom"/>
            <w:hideMark/>
          </w:tcPr>
          <w:p w14:paraId="6CC840C5"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5969A74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4542FCE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557" w:type="dxa"/>
            <w:gridSpan w:val="7"/>
            <w:tcBorders>
              <w:top w:val="nil"/>
              <w:left w:val="nil"/>
              <w:bottom w:val="nil"/>
              <w:right w:val="nil"/>
            </w:tcBorders>
            <w:shd w:val="clear" w:color="auto" w:fill="auto"/>
            <w:hideMark/>
          </w:tcPr>
          <w:p w14:paraId="35EBEC0D"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OBRIGAÇÕES TRABALHISTAS</w:t>
            </w:r>
          </w:p>
        </w:tc>
        <w:tc>
          <w:tcPr>
            <w:tcW w:w="338" w:type="dxa"/>
            <w:tcBorders>
              <w:top w:val="nil"/>
              <w:left w:val="nil"/>
              <w:bottom w:val="nil"/>
              <w:right w:val="nil"/>
            </w:tcBorders>
            <w:shd w:val="clear" w:color="auto" w:fill="auto"/>
            <w:noWrap/>
            <w:vAlign w:val="bottom"/>
            <w:hideMark/>
          </w:tcPr>
          <w:p w14:paraId="36CB7DEC"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37AAA059"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114.961,19</w:t>
            </w:r>
          </w:p>
        </w:tc>
        <w:tc>
          <w:tcPr>
            <w:tcW w:w="338" w:type="dxa"/>
            <w:tcBorders>
              <w:top w:val="nil"/>
              <w:left w:val="nil"/>
              <w:bottom w:val="nil"/>
              <w:right w:val="nil"/>
            </w:tcBorders>
            <w:shd w:val="clear" w:color="auto" w:fill="auto"/>
            <w:noWrap/>
            <w:vAlign w:val="bottom"/>
            <w:hideMark/>
          </w:tcPr>
          <w:p w14:paraId="27D65977"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6532E99E"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89.006,06</w:t>
            </w:r>
          </w:p>
        </w:tc>
      </w:tr>
      <w:tr w:rsidR="00AD2D8E" w:rsidRPr="00AD2D8E" w14:paraId="064F510E" w14:textId="77777777" w:rsidTr="00AD2D8E">
        <w:trPr>
          <w:trHeight w:val="219"/>
        </w:trPr>
        <w:tc>
          <w:tcPr>
            <w:tcW w:w="344" w:type="dxa"/>
            <w:tcBorders>
              <w:top w:val="nil"/>
              <w:left w:val="nil"/>
              <w:bottom w:val="nil"/>
              <w:right w:val="nil"/>
            </w:tcBorders>
            <w:shd w:val="clear" w:color="auto" w:fill="auto"/>
            <w:noWrap/>
            <w:vAlign w:val="bottom"/>
            <w:hideMark/>
          </w:tcPr>
          <w:p w14:paraId="493A059A"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51F5C86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5D14E62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557" w:type="dxa"/>
            <w:gridSpan w:val="7"/>
            <w:tcBorders>
              <w:top w:val="nil"/>
              <w:left w:val="nil"/>
              <w:bottom w:val="nil"/>
              <w:right w:val="nil"/>
            </w:tcBorders>
            <w:shd w:val="clear" w:color="auto" w:fill="auto"/>
            <w:hideMark/>
          </w:tcPr>
          <w:p w14:paraId="05CDAFB3"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OBRIGAÇÕES FISCAIS E TRIBUTÁRIAS</w:t>
            </w:r>
          </w:p>
        </w:tc>
        <w:tc>
          <w:tcPr>
            <w:tcW w:w="338" w:type="dxa"/>
            <w:tcBorders>
              <w:top w:val="nil"/>
              <w:left w:val="nil"/>
              <w:bottom w:val="nil"/>
              <w:right w:val="nil"/>
            </w:tcBorders>
            <w:shd w:val="clear" w:color="auto" w:fill="auto"/>
            <w:noWrap/>
            <w:vAlign w:val="bottom"/>
            <w:hideMark/>
          </w:tcPr>
          <w:p w14:paraId="3EDA177B"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4FC39F07"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160.395,94</w:t>
            </w:r>
          </w:p>
        </w:tc>
        <w:tc>
          <w:tcPr>
            <w:tcW w:w="338" w:type="dxa"/>
            <w:tcBorders>
              <w:top w:val="nil"/>
              <w:left w:val="nil"/>
              <w:bottom w:val="nil"/>
              <w:right w:val="nil"/>
            </w:tcBorders>
            <w:shd w:val="clear" w:color="auto" w:fill="auto"/>
            <w:noWrap/>
            <w:vAlign w:val="bottom"/>
            <w:hideMark/>
          </w:tcPr>
          <w:p w14:paraId="1EB8A51D"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2CA30DA5"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189.467,34</w:t>
            </w:r>
          </w:p>
        </w:tc>
      </w:tr>
      <w:tr w:rsidR="00AD2D8E" w:rsidRPr="00AD2D8E" w14:paraId="023A7239" w14:textId="77777777" w:rsidTr="00AD2D8E">
        <w:trPr>
          <w:trHeight w:val="219"/>
        </w:trPr>
        <w:tc>
          <w:tcPr>
            <w:tcW w:w="344" w:type="dxa"/>
            <w:tcBorders>
              <w:top w:val="nil"/>
              <w:left w:val="nil"/>
              <w:bottom w:val="nil"/>
              <w:right w:val="nil"/>
            </w:tcBorders>
            <w:shd w:val="clear" w:color="auto" w:fill="auto"/>
            <w:noWrap/>
            <w:vAlign w:val="bottom"/>
            <w:hideMark/>
          </w:tcPr>
          <w:p w14:paraId="2BE53EF5"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14AD11A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4E8BD71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65C66A0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07DDCFD5"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IMPOSTOS RETIDOS A RECOLHER</w:t>
            </w:r>
          </w:p>
        </w:tc>
        <w:tc>
          <w:tcPr>
            <w:tcW w:w="338" w:type="dxa"/>
            <w:tcBorders>
              <w:top w:val="nil"/>
              <w:left w:val="nil"/>
              <w:bottom w:val="nil"/>
              <w:right w:val="nil"/>
            </w:tcBorders>
            <w:shd w:val="clear" w:color="auto" w:fill="auto"/>
            <w:noWrap/>
            <w:vAlign w:val="bottom"/>
            <w:hideMark/>
          </w:tcPr>
          <w:p w14:paraId="637AD094"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79A0B26D"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3.792,37</w:t>
            </w:r>
          </w:p>
        </w:tc>
        <w:tc>
          <w:tcPr>
            <w:tcW w:w="338" w:type="dxa"/>
            <w:tcBorders>
              <w:top w:val="nil"/>
              <w:left w:val="nil"/>
              <w:bottom w:val="nil"/>
              <w:right w:val="nil"/>
            </w:tcBorders>
            <w:shd w:val="clear" w:color="auto" w:fill="auto"/>
            <w:noWrap/>
            <w:vAlign w:val="bottom"/>
            <w:hideMark/>
          </w:tcPr>
          <w:p w14:paraId="24E9F8AF"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3EF6196E"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203,48</w:t>
            </w:r>
          </w:p>
        </w:tc>
      </w:tr>
      <w:tr w:rsidR="00AD2D8E" w:rsidRPr="00AD2D8E" w14:paraId="2A609532" w14:textId="77777777" w:rsidTr="00AD2D8E">
        <w:trPr>
          <w:trHeight w:val="219"/>
        </w:trPr>
        <w:tc>
          <w:tcPr>
            <w:tcW w:w="344" w:type="dxa"/>
            <w:tcBorders>
              <w:top w:val="nil"/>
              <w:left w:val="nil"/>
              <w:bottom w:val="nil"/>
              <w:right w:val="nil"/>
            </w:tcBorders>
            <w:shd w:val="clear" w:color="auto" w:fill="auto"/>
            <w:noWrap/>
            <w:vAlign w:val="bottom"/>
            <w:hideMark/>
          </w:tcPr>
          <w:p w14:paraId="173C9F58"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0BB9B40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6E3B94A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7EC3BCE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36323D09"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PROVISÕES FISCAIS E TRIBUTARIAS</w:t>
            </w:r>
          </w:p>
        </w:tc>
        <w:tc>
          <w:tcPr>
            <w:tcW w:w="338" w:type="dxa"/>
            <w:tcBorders>
              <w:top w:val="nil"/>
              <w:left w:val="nil"/>
              <w:bottom w:val="nil"/>
              <w:right w:val="nil"/>
            </w:tcBorders>
            <w:shd w:val="clear" w:color="auto" w:fill="auto"/>
            <w:noWrap/>
            <w:vAlign w:val="bottom"/>
            <w:hideMark/>
          </w:tcPr>
          <w:p w14:paraId="405C63C0"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336BA2A7"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147.287,31</w:t>
            </w:r>
          </w:p>
        </w:tc>
        <w:tc>
          <w:tcPr>
            <w:tcW w:w="338" w:type="dxa"/>
            <w:tcBorders>
              <w:top w:val="nil"/>
              <w:left w:val="nil"/>
              <w:bottom w:val="nil"/>
              <w:right w:val="nil"/>
            </w:tcBorders>
            <w:shd w:val="clear" w:color="auto" w:fill="auto"/>
            <w:noWrap/>
            <w:vAlign w:val="bottom"/>
            <w:hideMark/>
          </w:tcPr>
          <w:p w14:paraId="434BBBB5"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4B6CDCD4"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179.837,79</w:t>
            </w:r>
          </w:p>
        </w:tc>
      </w:tr>
      <w:tr w:rsidR="00AD2D8E" w:rsidRPr="00AD2D8E" w14:paraId="41311704" w14:textId="77777777" w:rsidTr="00AD2D8E">
        <w:trPr>
          <w:trHeight w:val="219"/>
        </w:trPr>
        <w:tc>
          <w:tcPr>
            <w:tcW w:w="344" w:type="dxa"/>
            <w:tcBorders>
              <w:top w:val="nil"/>
              <w:left w:val="nil"/>
              <w:bottom w:val="nil"/>
              <w:right w:val="nil"/>
            </w:tcBorders>
            <w:shd w:val="clear" w:color="auto" w:fill="auto"/>
            <w:noWrap/>
            <w:vAlign w:val="bottom"/>
            <w:hideMark/>
          </w:tcPr>
          <w:p w14:paraId="56487362"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347F56B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142F45D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7497E16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01AF66D8"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OBRIGAÇÕES FISCAIS E TRIBUTARIAS</w:t>
            </w:r>
          </w:p>
        </w:tc>
        <w:tc>
          <w:tcPr>
            <w:tcW w:w="338" w:type="dxa"/>
            <w:tcBorders>
              <w:top w:val="nil"/>
              <w:left w:val="nil"/>
              <w:bottom w:val="nil"/>
              <w:right w:val="nil"/>
            </w:tcBorders>
            <w:shd w:val="clear" w:color="auto" w:fill="auto"/>
            <w:noWrap/>
            <w:vAlign w:val="bottom"/>
            <w:hideMark/>
          </w:tcPr>
          <w:p w14:paraId="41091CF3"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15A85DC4"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9.316,26</w:t>
            </w:r>
          </w:p>
        </w:tc>
        <w:tc>
          <w:tcPr>
            <w:tcW w:w="338" w:type="dxa"/>
            <w:tcBorders>
              <w:top w:val="nil"/>
              <w:left w:val="nil"/>
              <w:bottom w:val="nil"/>
              <w:right w:val="nil"/>
            </w:tcBorders>
            <w:shd w:val="clear" w:color="auto" w:fill="auto"/>
            <w:noWrap/>
            <w:vAlign w:val="bottom"/>
            <w:hideMark/>
          </w:tcPr>
          <w:p w14:paraId="7721D741"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684BDB83"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9.426,07</w:t>
            </w:r>
          </w:p>
        </w:tc>
      </w:tr>
      <w:tr w:rsidR="00AD2D8E" w:rsidRPr="00AD2D8E" w14:paraId="6CB9EC54" w14:textId="77777777" w:rsidTr="00AD2D8E">
        <w:trPr>
          <w:trHeight w:val="219"/>
        </w:trPr>
        <w:tc>
          <w:tcPr>
            <w:tcW w:w="344" w:type="dxa"/>
            <w:tcBorders>
              <w:top w:val="nil"/>
              <w:left w:val="nil"/>
              <w:bottom w:val="nil"/>
              <w:right w:val="nil"/>
            </w:tcBorders>
            <w:shd w:val="clear" w:color="auto" w:fill="auto"/>
            <w:noWrap/>
            <w:vAlign w:val="bottom"/>
            <w:hideMark/>
          </w:tcPr>
          <w:p w14:paraId="134CD9E9"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065070E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570701D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557" w:type="dxa"/>
            <w:gridSpan w:val="7"/>
            <w:tcBorders>
              <w:top w:val="nil"/>
              <w:left w:val="nil"/>
              <w:bottom w:val="nil"/>
              <w:right w:val="nil"/>
            </w:tcBorders>
            <w:shd w:val="clear" w:color="auto" w:fill="auto"/>
            <w:hideMark/>
          </w:tcPr>
          <w:p w14:paraId="42DD6A7E"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OUTRAS OBRIGAÇÕES</w:t>
            </w:r>
          </w:p>
        </w:tc>
        <w:tc>
          <w:tcPr>
            <w:tcW w:w="338" w:type="dxa"/>
            <w:tcBorders>
              <w:top w:val="nil"/>
              <w:left w:val="nil"/>
              <w:bottom w:val="nil"/>
              <w:right w:val="nil"/>
            </w:tcBorders>
            <w:shd w:val="clear" w:color="auto" w:fill="auto"/>
            <w:noWrap/>
            <w:vAlign w:val="bottom"/>
            <w:hideMark/>
          </w:tcPr>
          <w:p w14:paraId="434B4D1F"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3ADA86F0"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240.121,64</w:t>
            </w:r>
          </w:p>
        </w:tc>
        <w:tc>
          <w:tcPr>
            <w:tcW w:w="338" w:type="dxa"/>
            <w:tcBorders>
              <w:top w:val="nil"/>
              <w:left w:val="nil"/>
              <w:bottom w:val="nil"/>
              <w:right w:val="nil"/>
            </w:tcBorders>
            <w:shd w:val="clear" w:color="auto" w:fill="auto"/>
            <w:noWrap/>
            <w:vAlign w:val="bottom"/>
            <w:hideMark/>
          </w:tcPr>
          <w:p w14:paraId="6C777582"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3DE3F1A4"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201.969,16</w:t>
            </w:r>
          </w:p>
        </w:tc>
      </w:tr>
      <w:tr w:rsidR="00AD2D8E" w:rsidRPr="00AD2D8E" w14:paraId="07576059" w14:textId="77777777" w:rsidTr="00AD2D8E">
        <w:trPr>
          <w:trHeight w:val="219"/>
        </w:trPr>
        <w:tc>
          <w:tcPr>
            <w:tcW w:w="344" w:type="dxa"/>
            <w:tcBorders>
              <w:top w:val="nil"/>
              <w:left w:val="nil"/>
              <w:bottom w:val="nil"/>
              <w:right w:val="nil"/>
            </w:tcBorders>
            <w:shd w:val="clear" w:color="auto" w:fill="auto"/>
            <w:noWrap/>
            <w:vAlign w:val="bottom"/>
            <w:hideMark/>
          </w:tcPr>
          <w:p w14:paraId="33AC44DB"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72DA669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3F9E915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4139779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54AE9BCC"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ADIANTAMENTO / ANTECIPAÇÃO</w:t>
            </w:r>
          </w:p>
        </w:tc>
        <w:tc>
          <w:tcPr>
            <w:tcW w:w="338" w:type="dxa"/>
            <w:tcBorders>
              <w:top w:val="nil"/>
              <w:left w:val="nil"/>
              <w:bottom w:val="nil"/>
              <w:right w:val="nil"/>
            </w:tcBorders>
            <w:shd w:val="clear" w:color="auto" w:fill="auto"/>
            <w:noWrap/>
            <w:vAlign w:val="bottom"/>
            <w:hideMark/>
          </w:tcPr>
          <w:p w14:paraId="499BD22D"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79DAE5DB"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167.042,34</w:t>
            </w:r>
          </w:p>
        </w:tc>
        <w:tc>
          <w:tcPr>
            <w:tcW w:w="338" w:type="dxa"/>
            <w:tcBorders>
              <w:top w:val="nil"/>
              <w:left w:val="nil"/>
              <w:bottom w:val="nil"/>
              <w:right w:val="nil"/>
            </w:tcBorders>
            <w:shd w:val="clear" w:color="auto" w:fill="auto"/>
            <w:noWrap/>
            <w:vAlign w:val="bottom"/>
            <w:hideMark/>
          </w:tcPr>
          <w:p w14:paraId="5DB0F6C5"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68F7D947"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85.833,85</w:t>
            </w:r>
          </w:p>
        </w:tc>
      </w:tr>
      <w:tr w:rsidR="00AD2D8E" w:rsidRPr="00AD2D8E" w14:paraId="26C8957C" w14:textId="77777777" w:rsidTr="00AD2D8E">
        <w:trPr>
          <w:trHeight w:val="219"/>
        </w:trPr>
        <w:tc>
          <w:tcPr>
            <w:tcW w:w="344" w:type="dxa"/>
            <w:tcBorders>
              <w:top w:val="nil"/>
              <w:left w:val="nil"/>
              <w:bottom w:val="nil"/>
              <w:right w:val="nil"/>
            </w:tcBorders>
            <w:shd w:val="clear" w:color="auto" w:fill="auto"/>
            <w:noWrap/>
            <w:vAlign w:val="bottom"/>
            <w:hideMark/>
          </w:tcPr>
          <w:p w14:paraId="3E17EADB"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3699BA1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4283BDD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5317E77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571840DC"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CHEQUES A COMPENSAR</w:t>
            </w:r>
          </w:p>
        </w:tc>
        <w:tc>
          <w:tcPr>
            <w:tcW w:w="338" w:type="dxa"/>
            <w:tcBorders>
              <w:top w:val="nil"/>
              <w:left w:val="nil"/>
              <w:bottom w:val="nil"/>
              <w:right w:val="nil"/>
            </w:tcBorders>
            <w:shd w:val="clear" w:color="auto" w:fill="auto"/>
            <w:noWrap/>
            <w:vAlign w:val="bottom"/>
            <w:hideMark/>
          </w:tcPr>
          <w:p w14:paraId="587D1655"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51CE8F9F"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73.079,30</w:t>
            </w:r>
          </w:p>
        </w:tc>
        <w:tc>
          <w:tcPr>
            <w:tcW w:w="338" w:type="dxa"/>
            <w:tcBorders>
              <w:top w:val="nil"/>
              <w:left w:val="nil"/>
              <w:bottom w:val="nil"/>
              <w:right w:val="nil"/>
            </w:tcBorders>
            <w:shd w:val="clear" w:color="auto" w:fill="auto"/>
            <w:noWrap/>
            <w:vAlign w:val="bottom"/>
            <w:hideMark/>
          </w:tcPr>
          <w:p w14:paraId="7C68B14E"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576708C7"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116.135,31</w:t>
            </w:r>
          </w:p>
        </w:tc>
      </w:tr>
      <w:tr w:rsidR="00AD2D8E" w:rsidRPr="00AD2D8E" w14:paraId="2BED0913" w14:textId="77777777" w:rsidTr="00AD2D8E">
        <w:trPr>
          <w:trHeight w:val="219"/>
        </w:trPr>
        <w:tc>
          <w:tcPr>
            <w:tcW w:w="344" w:type="dxa"/>
            <w:tcBorders>
              <w:top w:val="nil"/>
              <w:left w:val="nil"/>
              <w:bottom w:val="nil"/>
              <w:right w:val="nil"/>
            </w:tcBorders>
            <w:shd w:val="clear" w:color="auto" w:fill="auto"/>
            <w:noWrap/>
            <w:vAlign w:val="bottom"/>
            <w:hideMark/>
          </w:tcPr>
          <w:p w14:paraId="781B6BB1"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4EFF679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023" w:type="dxa"/>
            <w:gridSpan w:val="8"/>
            <w:tcBorders>
              <w:top w:val="nil"/>
              <w:left w:val="nil"/>
              <w:bottom w:val="nil"/>
              <w:right w:val="nil"/>
            </w:tcBorders>
            <w:shd w:val="clear" w:color="auto" w:fill="auto"/>
            <w:hideMark/>
          </w:tcPr>
          <w:p w14:paraId="373653FD"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PASSIVO NÃO CIRCULANTE</w:t>
            </w:r>
          </w:p>
        </w:tc>
        <w:tc>
          <w:tcPr>
            <w:tcW w:w="338" w:type="dxa"/>
            <w:tcBorders>
              <w:top w:val="nil"/>
              <w:left w:val="nil"/>
              <w:bottom w:val="nil"/>
              <w:right w:val="nil"/>
            </w:tcBorders>
            <w:shd w:val="clear" w:color="auto" w:fill="auto"/>
            <w:noWrap/>
            <w:vAlign w:val="bottom"/>
            <w:hideMark/>
          </w:tcPr>
          <w:p w14:paraId="3A40F0F8"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68692EB0"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24.494,34</w:t>
            </w:r>
          </w:p>
        </w:tc>
        <w:tc>
          <w:tcPr>
            <w:tcW w:w="338" w:type="dxa"/>
            <w:tcBorders>
              <w:top w:val="nil"/>
              <w:left w:val="nil"/>
              <w:bottom w:val="nil"/>
              <w:right w:val="nil"/>
            </w:tcBorders>
            <w:shd w:val="clear" w:color="auto" w:fill="auto"/>
            <w:noWrap/>
            <w:vAlign w:val="bottom"/>
            <w:hideMark/>
          </w:tcPr>
          <w:p w14:paraId="2630F28D"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3ED5D22E"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320.970,37</w:t>
            </w:r>
          </w:p>
        </w:tc>
      </w:tr>
      <w:tr w:rsidR="00AD2D8E" w:rsidRPr="00AD2D8E" w14:paraId="4E2713C2" w14:textId="77777777" w:rsidTr="00AD2D8E">
        <w:trPr>
          <w:trHeight w:val="219"/>
        </w:trPr>
        <w:tc>
          <w:tcPr>
            <w:tcW w:w="344" w:type="dxa"/>
            <w:tcBorders>
              <w:top w:val="nil"/>
              <w:left w:val="nil"/>
              <w:bottom w:val="nil"/>
              <w:right w:val="nil"/>
            </w:tcBorders>
            <w:shd w:val="clear" w:color="auto" w:fill="auto"/>
            <w:noWrap/>
            <w:vAlign w:val="bottom"/>
            <w:hideMark/>
          </w:tcPr>
          <w:p w14:paraId="3F81F9FD"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786041D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1FC9BFC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557" w:type="dxa"/>
            <w:gridSpan w:val="7"/>
            <w:tcBorders>
              <w:top w:val="nil"/>
              <w:left w:val="nil"/>
              <w:bottom w:val="nil"/>
              <w:right w:val="nil"/>
            </w:tcBorders>
            <w:shd w:val="clear" w:color="auto" w:fill="auto"/>
            <w:hideMark/>
          </w:tcPr>
          <w:p w14:paraId="19CEE879"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OBRIGAÇÕES A LONGO PRAZO</w:t>
            </w:r>
          </w:p>
        </w:tc>
        <w:tc>
          <w:tcPr>
            <w:tcW w:w="338" w:type="dxa"/>
            <w:tcBorders>
              <w:top w:val="nil"/>
              <w:left w:val="nil"/>
              <w:bottom w:val="nil"/>
              <w:right w:val="nil"/>
            </w:tcBorders>
            <w:shd w:val="clear" w:color="auto" w:fill="auto"/>
            <w:noWrap/>
            <w:vAlign w:val="bottom"/>
            <w:hideMark/>
          </w:tcPr>
          <w:p w14:paraId="31B91FC2"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260418FD"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20.190,75</w:t>
            </w:r>
          </w:p>
        </w:tc>
        <w:tc>
          <w:tcPr>
            <w:tcW w:w="338" w:type="dxa"/>
            <w:tcBorders>
              <w:top w:val="nil"/>
              <w:left w:val="nil"/>
              <w:bottom w:val="nil"/>
              <w:right w:val="nil"/>
            </w:tcBorders>
            <w:shd w:val="clear" w:color="auto" w:fill="auto"/>
            <w:noWrap/>
            <w:vAlign w:val="bottom"/>
            <w:hideMark/>
          </w:tcPr>
          <w:p w14:paraId="063F6EA4"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4A843D0E"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316.666,78</w:t>
            </w:r>
          </w:p>
        </w:tc>
      </w:tr>
      <w:tr w:rsidR="00AD2D8E" w:rsidRPr="00AD2D8E" w14:paraId="590AD05F" w14:textId="77777777" w:rsidTr="00AD2D8E">
        <w:trPr>
          <w:trHeight w:val="219"/>
        </w:trPr>
        <w:tc>
          <w:tcPr>
            <w:tcW w:w="344" w:type="dxa"/>
            <w:tcBorders>
              <w:top w:val="nil"/>
              <w:left w:val="nil"/>
              <w:bottom w:val="nil"/>
              <w:right w:val="nil"/>
            </w:tcBorders>
            <w:shd w:val="clear" w:color="auto" w:fill="auto"/>
            <w:noWrap/>
            <w:vAlign w:val="bottom"/>
            <w:hideMark/>
          </w:tcPr>
          <w:p w14:paraId="4C2DD2DE"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14FF5CE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239AC92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0422C2F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449E5E9D"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EMPRÉSTIMOS BANCOS LP</w:t>
            </w:r>
          </w:p>
        </w:tc>
        <w:tc>
          <w:tcPr>
            <w:tcW w:w="338" w:type="dxa"/>
            <w:tcBorders>
              <w:top w:val="nil"/>
              <w:left w:val="nil"/>
              <w:bottom w:val="nil"/>
              <w:right w:val="nil"/>
            </w:tcBorders>
            <w:shd w:val="clear" w:color="auto" w:fill="auto"/>
            <w:noWrap/>
            <w:vAlign w:val="bottom"/>
            <w:hideMark/>
          </w:tcPr>
          <w:p w14:paraId="0AA0818F"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4A96FA3B"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0,00</w:t>
            </w:r>
          </w:p>
        </w:tc>
        <w:tc>
          <w:tcPr>
            <w:tcW w:w="338" w:type="dxa"/>
            <w:tcBorders>
              <w:top w:val="nil"/>
              <w:left w:val="nil"/>
              <w:bottom w:val="nil"/>
              <w:right w:val="nil"/>
            </w:tcBorders>
            <w:shd w:val="clear" w:color="auto" w:fill="auto"/>
            <w:noWrap/>
            <w:vAlign w:val="bottom"/>
            <w:hideMark/>
          </w:tcPr>
          <w:p w14:paraId="1D0A7484"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35249F94"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316.666,78</w:t>
            </w:r>
          </w:p>
        </w:tc>
      </w:tr>
      <w:tr w:rsidR="00AD2D8E" w:rsidRPr="00AD2D8E" w14:paraId="7221B4C6" w14:textId="77777777" w:rsidTr="00AD2D8E">
        <w:trPr>
          <w:trHeight w:val="219"/>
        </w:trPr>
        <w:tc>
          <w:tcPr>
            <w:tcW w:w="344" w:type="dxa"/>
            <w:tcBorders>
              <w:top w:val="nil"/>
              <w:left w:val="nil"/>
              <w:bottom w:val="nil"/>
              <w:right w:val="nil"/>
            </w:tcBorders>
            <w:shd w:val="clear" w:color="auto" w:fill="auto"/>
            <w:noWrap/>
            <w:vAlign w:val="bottom"/>
            <w:hideMark/>
          </w:tcPr>
          <w:p w14:paraId="0EE8C407"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12B4E92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4161683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50E8DBA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103F7A4D"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FINANCIAMENTOS BANCOS L.P.</w:t>
            </w:r>
          </w:p>
        </w:tc>
        <w:tc>
          <w:tcPr>
            <w:tcW w:w="338" w:type="dxa"/>
            <w:tcBorders>
              <w:top w:val="nil"/>
              <w:left w:val="nil"/>
              <w:bottom w:val="nil"/>
              <w:right w:val="nil"/>
            </w:tcBorders>
            <w:shd w:val="clear" w:color="auto" w:fill="auto"/>
            <w:noWrap/>
            <w:vAlign w:val="bottom"/>
            <w:hideMark/>
          </w:tcPr>
          <w:p w14:paraId="6E438D46"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308FA433"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20.190,75</w:t>
            </w:r>
          </w:p>
        </w:tc>
        <w:tc>
          <w:tcPr>
            <w:tcW w:w="338" w:type="dxa"/>
            <w:tcBorders>
              <w:top w:val="nil"/>
              <w:left w:val="nil"/>
              <w:bottom w:val="nil"/>
              <w:right w:val="nil"/>
            </w:tcBorders>
            <w:shd w:val="clear" w:color="auto" w:fill="auto"/>
            <w:noWrap/>
            <w:vAlign w:val="bottom"/>
            <w:hideMark/>
          </w:tcPr>
          <w:p w14:paraId="119B166A"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05B7AAD7"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0,00</w:t>
            </w:r>
          </w:p>
        </w:tc>
      </w:tr>
      <w:tr w:rsidR="00AD2D8E" w:rsidRPr="00AD2D8E" w14:paraId="425395FE" w14:textId="77777777" w:rsidTr="00AD2D8E">
        <w:trPr>
          <w:trHeight w:val="219"/>
        </w:trPr>
        <w:tc>
          <w:tcPr>
            <w:tcW w:w="344" w:type="dxa"/>
            <w:tcBorders>
              <w:top w:val="nil"/>
              <w:left w:val="nil"/>
              <w:bottom w:val="nil"/>
              <w:right w:val="nil"/>
            </w:tcBorders>
            <w:shd w:val="clear" w:color="auto" w:fill="auto"/>
            <w:noWrap/>
            <w:vAlign w:val="bottom"/>
            <w:hideMark/>
          </w:tcPr>
          <w:p w14:paraId="1220F263"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14FF8D8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2AE4DAB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557" w:type="dxa"/>
            <w:gridSpan w:val="7"/>
            <w:tcBorders>
              <w:top w:val="nil"/>
              <w:left w:val="nil"/>
              <w:bottom w:val="nil"/>
              <w:right w:val="nil"/>
            </w:tcBorders>
            <w:shd w:val="clear" w:color="auto" w:fill="auto"/>
            <w:hideMark/>
          </w:tcPr>
          <w:p w14:paraId="28A78F8D"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DIVIDENDOS E PARTICIPAÇÕES</w:t>
            </w:r>
          </w:p>
        </w:tc>
        <w:tc>
          <w:tcPr>
            <w:tcW w:w="338" w:type="dxa"/>
            <w:tcBorders>
              <w:top w:val="nil"/>
              <w:left w:val="nil"/>
              <w:bottom w:val="nil"/>
              <w:right w:val="nil"/>
            </w:tcBorders>
            <w:shd w:val="clear" w:color="auto" w:fill="auto"/>
            <w:noWrap/>
            <w:vAlign w:val="bottom"/>
            <w:hideMark/>
          </w:tcPr>
          <w:p w14:paraId="3F3ACB5F"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4D98C95D"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4.303,59</w:t>
            </w:r>
          </w:p>
        </w:tc>
        <w:tc>
          <w:tcPr>
            <w:tcW w:w="338" w:type="dxa"/>
            <w:tcBorders>
              <w:top w:val="nil"/>
              <w:left w:val="nil"/>
              <w:bottom w:val="nil"/>
              <w:right w:val="nil"/>
            </w:tcBorders>
            <w:shd w:val="clear" w:color="auto" w:fill="auto"/>
            <w:noWrap/>
            <w:vAlign w:val="bottom"/>
            <w:hideMark/>
          </w:tcPr>
          <w:p w14:paraId="7971C40E"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1C7B5409"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4.303,59</w:t>
            </w:r>
          </w:p>
        </w:tc>
      </w:tr>
      <w:tr w:rsidR="00AD2D8E" w:rsidRPr="00AD2D8E" w14:paraId="50C97921" w14:textId="77777777" w:rsidTr="00AD2D8E">
        <w:trPr>
          <w:trHeight w:val="219"/>
        </w:trPr>
        <w:tc>
          <w:tcPr>
            <w:tcW w:w="344" w:type="dxa"/>
            <w:tcBorders>
              <w:top w:val="nil"/>
              <w:left w:val="nil"/>
              <w:bottom w:val="nil"/>
              <w:right w:val="nil"/>
            </w:tcBorders>
            <w:shd w:val="clear" w:color="auto" w:fill="auto"/>
            <w:noWrap/>
            <w:vAlign w:val="bottom"/>
            <w:hideMark/>
          </w:tcPr>
          <w:p w14:paraId="1BADF802"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7C102A2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023" w:type="dxa"/>
            <w:gridSpan w:val="8"/>
            <w:tcBorders>
              <w:top w:val="nil"/>
              <w:left w:val="nil"/>
              <w:bottom w:val="nil"/>
              <w:right w:val="nil"/>
            </w:tcBorders>
            <w:shd w:val="clear" w:color="auto" w:fill="auto"/>
            <w:hideMark/>
          </w:tcPr>
          <w:p w14:paraId="132F3587"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PATRIMÔNIO LÍQUIDO</w:t>
            </w:r>
          </w:p>
        </w:tc>
        <w:tc>
          <w:tcPr>
            <w:tcW w:w="338" w:type="dxa"/>
            <w:tcBorders>
              <w:top w:val="nil"/>
              <w:left w:val="nil"/>
              <w:bottom w:val="nil"/>
              <w:right w:val="nil"/>
            </w:tcBorders>
            <w:shd w:val="clear" w:color="auto" w:fill="auto"/>
            <w:noWrap/>
            <w:vAlign w:val="bottom"/>
            <w:hideMark/>
          </w:tcPr>
          <w:p w14:paraId="1525379D"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4FD34505"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5.907.694,05</w:t>
            </w:r>
          </w:p>
        </w:tc>
        <w:tc>
          <w:tcPr>
            <w:tcW w:w="338" w:type="dxa"/>
            <w:tcBorders>
              <w:top w:val="nil"/>
              <w:left w:val="nil"/>
              <w:bottom w:val="nil"/>
              <w:right w:val="nil"/>
            </w:tcBorders>
            <w:shd w:val="clear" w:color="auto" w:fill="auto"/>
            <w:noWrap/>
            <w:vAlign w:val="bottom"/>
            <w:hideMark/>
          </w:tcPr>
          <w:p w14:paraId="770BB97D"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17D7E719"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4.319.432,98</w:t>
            </w:r>
          </w:p>
        </w:tc>
      </w:tr>
      <w:tr w:rsidR="00AD2D8E" w:rsidRPr="00AD2D8E" w14:paraId="7AE4E64A" w14:textId="77777777" w:rsidTr="00AD2D8E">
        <w:trPr>
          <w:trHeight w:val="219"/>
        </w:trPr>
        <w:tc>
          <w:tcPr>
            <w:tcW w:w="344" w:type="dxa"/>
            <w:tcBorders>
              <w:top w:val="nil"/>
              <w:left w:val="nil"/>
              <w:bottom w:val="nil"/>
              <w:right w:val="nil"/>
            </w:tcBorders>
            <w:shd w:val="clear" w:color="auto" w:fill="auto"/>
            <w:noWrap/>
            <w:vAlign w:val="bottom"/>
            <w:hideMark/>
          </w:tcPr>
          <w:p w14:paraId="5C38D907"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0BEACCE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49C4120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557" w:type="dxa"/>
            <w:gridSpan w:val="7"/>
            <w:tcBorders>
              <w:top w:val="nil"/>
              <w:left w:val="nil"/>
              <w:bottom w:val="nil"/>
              <w:right w:val="nil"/>
            </w:tcBorders>
            <w:shd w:val="clear" w:color="auto" w:fill="auto"/>
            <w:hideMark/>
          </w:tcPr>
          <w:p w14:paraId="01F3D13D"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CAPITAL SOCIAL</w:t>
            </w:r>
          </w:p>
        </w:tc>
        <w:tc>
          <w:tcPr>
            <w:tcW w:w="338" w:type="dxa"/>
            <w:tcBorders>
              <w:top w:val="nil"/>
              <w:left w:val="nil"/>
              <w:bottom w:val="nil"/>
              <w:right w:val="nil"/>
            </w:tcBorders>
            <w:shd w:val="clear" w:color="auto" w:fill="auto"/>
            <w:noWrap/>
            <w:vAlign w:val="bottom"/>
            <w:hideMark/>
          </w:tcPr>
          <w:p w14:paraId="01AEC3F7"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28A0940E"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1.000.000,00</w:t>
            </w:r>
          </w:p>
        </w:tc>
        <w:tc>
          <w:tcPr>
            <w:tcW w:w="338" w:type="dxa"/>
            <w:tcBorders>
              <w:top w:val="nil"/>
              <w:left w:val="nil"/>
              <w:bottom w:val="nil"/>
              <w:right w:val="nil"/>
            </w:tcBorders>
            <w:shd w:val="clear" w:color="auto" w:fill="auto"/>
            <w:noWrap/>
            <w:vAlign w:val="bottom"/>
            <w:hideMark/>
          </w:tcPr>
          <w:p w14:paraId="335CA5D6"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0452E341"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1.000.000,00</w:t>
            </w:r>
          </w:p>
        </w:tc>
      </w:tr>
      <w:tr w:rsidR="00AD2D8E" w:rsidRPr="00AD2D8E" w14:paraId="3AE37AC7" w14:textId="77777777" w:rsidTr="00AD2D8E">
        <w:trPr>
          <w:trHeight w:val="219"/>
        </w:trPr>
        <w:tc>
          <w:tcPr>
            <w:tcW w:w="344" w:type="dxa"/>
            <w:tcBorders>
              <w:top w:val="nil"/>
              <w:left w:val="nil"/>
              <w:bottom w:val="nil"/>
              <w:right w:val="nil"/>
            </w:tcBorders>
            <w:shd w:val="clear" w:color="auto" w:fill="auto"/>
            <w:noWrap/>
            <w:vAlign w:val="bottom"/>
            <w:hideMark/>
          </w:tcPr>
          <w:p w14:paraId="3A638F22"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1876D4B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21CAF6E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557" w:type="dxa"/>
            <w:gridSpan w:val="7"/>
            <w:tcBorders>
              <w:top w:val="nil"/>
              <w:left w:val="nil"/>
              <w:bottom w:val="nil"/>
              <w:right w:val="nil"/>
            </w:tcBorders>
            <w:shd w:val="clear" w:color="auto" w:fill="auto"/>
            <w:hideMark/>
          </w:tcPr>
          <w:p w14:paraId="026FAD68"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RESERVAS</w:t>
            </w:r>
          </w:p>
        </w:tc>
        <w:tc>
          <w:tcPr>
            <w:tcW w:w="338" w:type="dxa"/>
            <w:tcBorders>
              <w:top w:val="nil"/>
              <w:left w:val="nil"/>
              <w:bottom w:val="nil"/>
              <w:right w:val="nil"/>
            </w:tcBorders>
            <w:shd w:val="clear" w:color="auto" w:fill="auto"/>
            <w:noWrap/>
            <w:vAlign w:val="bottom"/>
            <w:hideMark/>
          </w:tcPr>
          <w:p w14:paraId="115C10F4"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14030D87"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500.000,00</w:t>
            </w:r>
          </w:p>
        </w:tc>
        <w:tc>
          <w:tcPr>
            <w:tcW w:w="338" w:type="dxa"/>
            <w:tcBorders>
              <w:top w:val="nil"/>
              <w:left w:val="nil"/>
              <w:bottom w:val="nil"/>
              <w:right w:val="nil"/>
            </w:tcBorders>
            <w:shd w:val="clear" w:color="auto" w:fill="auto"/>
            <w:noWrap/>
            <w:vAlign w:val="bottom"/>
            <w:hideMark/>
          </w:tcPr>
          <w:p w14:paraId="542AB6F4"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05B9905A"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500.000,00</w:t>
            </w:r>
          </w:p>
        </w:tc>
      </w:tr>
      <w:tr w:rsidR="00AD2D8E" w:rsidRPr="00AD2D8E" w14:paraId="5FC2EE20" w14:textId="77777777" w:rsidTr="00AD2D8E">
        <w:trPr>
          <w:trHeight w:val="219"/>
        </w:trPr>
        <w:tc>
          <w:tcPr>
            <w:tcW w:w="344" w:type="dxa"/>
            <w:tcBorders>
              <w:top w:val="nil"/>
              <w:left w:val="nil"/>
              <w:bottom w:val="nil"/>
              <w:right w:val="nil"/>
            </w:tcBorders>
            <w:shd w:val="clear" w:color="auto" w:fill="auto"/>
            <w:noWrap/>
            <w:vAlign w:val="bottom"/>
            <w:hideMark/>
          </w:tcPr>
          <w:p w14:paraId="43E9F2F8"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011AE34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7F8E8DD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557" w:type="dxa"/>
            <w:gridSpan w:val="7"/>
            <w:tcBorders>
              <w:top w:val="nil"/>
              <w:left w:val="nil"/>
              <w:bottom w:val="nil"/>
              <w:right w:val="nil"/>
            </w:tcBorders>
            <w:shd w:val="clear" w:color="auto" w:fill="auto"/>
            <w:hideMark/>
          </w:tcPr>
          <w:p w14:paraId="1AE5140E"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LUCROS OU PREJUIZOS</w:t>
            </w:r>
          </w:p>
        </w:tc>
        <w:tc>
          <w:tcPr>
            <w:tcW w:w="338" w:type="dxa"/>
            <w:tcBorders>
              <w:top w:val="nil"/>
              <w:left w:val="nil"/>
              <w:bottom w:val="nil"/>
              <w:right w:val="nil"/>
            </w:tcBorders>
            <w:shd w:val="clear" w:color="auto" w:fill="auto"/>
            <w:noWrap/>
            <w:vAlign w:val="bottom"/>
            <w:hideMark/>
          </w:tcPr>
          <w:p w14:paraId="613F2816"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4EF1CD60"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4.407.694,05</w:t>
            </w:r>
          </w:p>
        </w:tc>
        <w:tc>
          <w:tcPr>
            <w:tcW w:w="338" w:type="dxa"/>
            <w:tcBorders>
              <w:top w:val="nil"/>
              <w:left w:val="nil"/>
              <w:bottom w:val="nil"/>
              <w:right w:val="nil"/>
            </w:tcBorders>
            <w:shd w:val="clear" w:color="auto" w:fill="auto"/>
            <w:noWrap/>
            <w:vAlign w:val="bottom"/>
            <w:hideMark/>
          </w:tcPr>
          <w:p w14:paraId="2D60BF9B"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73A36E14"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2.819.432,98</w:t>
            </w:r>
          </w:p>
        </w:tc>
      </w:tr>
      <w:tr w:rsidR="00AD2D8E" w:rsidRPr="00AD2D8E" w14:paraId="5C0E9B01" w14:textId="77777777" w:rsidTr="00AD2D8E">
        <w:trPr>
          <w:trHeight w:val="219"/>
        </w:trPr>
        <w:tc>
          <w:tcPr>
            <w:tcW w:w="344" w:type="dxa"/>
            <w:tcBorders>
              <w:top w:val="nil"/>
              <w:left w:val="nil"/>
              <w:bottom w:val="nil"/>
              <w:right w:val="nil"/>
            </w:tcBorders>
            <w:shd w:val="clear" w:color="auto" w:fill="auto"/>
            <w:noWrap/>
            <w:vAlign w:val="bottom"/>
            <w:hideMark/>
          </w:tcPr>
          <w:p w14:paraId="54361B03"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3AB736A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21B97CF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63FBDBB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007" w:type="dxa"/>
            <w:gridSpan w:val="6"/>
            <w:tcBorders>
              <w:top w:val="nil"/>
              <w:left w:val="nil"/>
              <w:bottom w:val="nil"/>
              <w:right w:val="nil"/>
            </w:tcBorders>
            <w:shd w:val="clear" w:color="auto" w:fill="auto"/>
            <w:hideMark/>
          </w:tcPr>
          <w:p w14:paraId="50288FA3"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LUCROS OU PREJUÍZOS ACUMULADOS</w:t>
            </w:r>
          </w:p>
        </w:tc>
        <w:tc>
          <w:tcPr>
            <w:tcW w:w="338" w:type="dxa"/>
            <w:tcBorders>
              <w:top w:val="nil"/>
              <w:left w:val="nil"/>
              <w:bottom w:val="nil"/>
              <w:right w:val="nil"/>
            </w:tcBorders>
            <w:shd w:val="clear" w:color="auto" w:fill="auto"/>
            <w:noWrap/>
            <w:vAlign w:val="bottom"/>
            <w:hideMark/>
          </w:tcPr>
          <w:p w14:paraId="3F1B34BC"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489" w:type="dxa"/>
            <w:gridSpan w:val="3"/>
            <w:tcBorders>
              <w:top w:val="nil"/>
              <w:left w:val="nil"/>
              <w:bottom w:val="nil"/>
              <w:right w:val="nil"/>
            </w:tcBorders>
            <w:shd w:val="clear" w:color="auto" w:fill="auto"/>
            <w:noWrap/>
            <w:hideMark/>
          </w:tcPr>
          <w:p w14:paraId="11C2E5F1"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4.407.694,05</w:t>
            </w:r>
          </w:p>
        </w:tc>
        <w:tc>
          <w:tcPr>
            <w:tcW w:w="338" w:type="dxa"/>
            <w:tcBorders>
              <w:top w:val="nil"/>
              <w:left w:val="nil"/>
              <w:bottom w:val="nil"/>
              <w:right w:val="nil"/>
            </w:tcBorders>
            <w:shd w:val="clear" w:color="auto" w:fill="auto"/>
            <w:noWrap/>
            <w:vAlign w:val="bottom"/>
            <w:hideMark/>
          </w:tcPr>
          <w:p w14:paraId="7CFC19A0"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1618" w:type="dxa"/>
            <w:gridSpan w:val="4"/>
            <w:tcBorders>
              <w:top w:val="nil"/>
              <w:left w:val="nil"/>
              <w:bottom w:val="nil"/>
              <w:right w:val="nil"/>
            </w:tcBorders>
            <w:shd w:val="clear" w:color="auto" w:fill="auto"/>
            <w:noWrap/>
            <w:hideMark/>
          </w:tcPr>
          <w:p w14:paraId="6E700F7A"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2.819.432,98</w:t>
            </w:r>
          </w:p>
        </w:tc>
      </w:tr>
      <w:tr w:rsidR="00AD2D8E" w:rsidRPr="00AD2D8E" w14:paraId="7BD9CD3B" w14:textId="77777777" w:rsidTr="00AD2D8E">
        <w:trPr>
          <w:trHeight w:val="219"/>
        </w:trPr>
        <w:tc>
          <w:tcPr>
            <w:tcW w:w="344" w:type="dxa"/>
            <w:tcBorders>
              <w:top w:val="nil"/>
              <w:left w:val="nil"/>
              <w:bottom w:val="nil"/>
              <w:right w:val="nil"/>
            </w:tcBorders>
            <w:shd w:val="clear" w:color="auto" w:fill="auto"/>
            <w:noWrap/>
            <w:vAlign w:val="bottom"/>
            <w:hideMark/>
          </w:tcPr>
          <w:p w14:paraId="375D4D8E"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430" w:type="dxa"/>
            <w:tcBorders>
              <w:top w:val="nil"/>
              <w:left w:val="nil"/>
              <w:bottom w:val="nil"/>
              <w:right w:val="nil"/>
            </w:tcBorders>
            <w:shd w:val="clear" w:color="auto" w:fill="auto"/>
            <w:noWrap/>
            <w:vAlign w:val="bottom"/>
            <w:hideMark/>
          </w:tcPr>
          <w:p w14:paraId="1175126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66" w:type="dxa"/>
            <w:tcBorders>
              <w:top w:val="nil"/>
              <w:left w:val="nil"/>
              <w:bottom w:val="nil"/>
              <w:right w:val="nil"/>
            </w:tcBorders>
            <w:shd w:val="clear" w:color="auto" w:fill="auto"/>
            <w:noWrap/>
            <w:vAlign w:val="bottom"/>
            <w:hideMark/>
          </w:tcPr>
          <w:p w14:paraId="5350071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0" w:type="dxa"/>
            <w:tcBorders>
              <w:top w:val="nil"/>
              <w:left w:val="nil"/>
              <w:bottom w:val="nil"/>
              <w:right w:val="nil"/>
            </w:tcBorders>
            <w:shd w:val="clear" w:color="auto" w:fill="auto"/>
            <w:noWrap/>
            <w:vAlign w:val="bottom"/>
            <w:hideMark/>
          </w:tcPr>
          <w:p w14:paraId="402D832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650" w:type="dxa"/>
            <w:tcBorders>
              <w:top w:val="nil"/>
              <w:left w:val="nil"/>
              <w:bottom w:val="nil"/>
              <w:right w:val="nil"/>
            </w:tcBorders>
            <w:shd w:val="clear" w:color="auto" w:fill="auto"/>
            <w:noWrap/>
            <w:vAlign w:val="bottom"/>
            <w:hideMark/>
          </w:tcPr>
          <w:p w14:paraId="2D0D620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357" w:type="dxa"/>
            <w:gridSpan w:val="5"/>
            <w:tcBorders>
              <w:top w:val="nil"/>
              <w:left w:val="nil"/>
              <w:bottom w:val="nil"/>
              <w:right w:val="nil"/>
            </w:tcBorders>
            <w:shd w:val="clear" w:color="auto" w:fill="auto"/>
            <w:hideMark/>
          </w:tcPr>
          <w:p w14:paraId="7576B833"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LUCROS ACUMULADOS</w:t>
            </w:r>
          </w:p>
        </w:tc>
        <w:tc>
          <w:tcPr>
            <w:tcW w:w="338" w:type="dxa"/>
            <w:tcBorders>
              <w:top w:val="nil"/>
              <w:left w:val="nil"/>
              <w:bottom w:val="nil"/>
              <w:right w:val="nil"/>
            </w:tcBorders>
            <w:shd w:val="clear" w:color="auto" w:fill="auto"/>
            <w:noWrap/>
            <w:vAlign w:val="bottom"/>
            <w:hideMark/>
          </w:tcPr>
          <w:p w14:paraId="668580EC"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489" w:type="dxa"/>
            <w:gridSpan w:val="3"/>
            <w:tcBorders>
              <w:top w:val="nil"/>
              <w:left w:val="nil"/>
              <w:bottom w:val="nil"/>
              <w:right w:val="nil"/>
            </w:tcBorders>
            <w:shd w:val="clear" w:color="auto" w:fill="auto"/>
            <w:noWrap/>
            <w:hideMark/>
          </w:tcPr>
          <w:p w14:paraId="2AAFDC71"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4.407.694,05</w:t>
            </w:r>
          </w:p>
        </w:tc>
        <w:tc>
          <w:tcPr>
            <w:tcW w:w="338" w:type="dxa"/>
            <w:tcBorders>
              <w:top w:val="nil"/>
              <w:left w:val="nil"/>
              <w:bottom w:val="nil"/>
              <w:right w:val="nil"/>
            </w:tcBorders>
            <w:shd w:val="clear" w:color="auto" w:fill="auto"/>
            <w:noWrap/>
            <w:vAlign w:val="bottom"/>
            <w:hideMark/>
          </w:tcPr>
          <w:p w14:paraId="37A89472"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1618" w:type="dxa"/>
            <w:gridSpan w:val="4"/>
            <w:tcBorders>
              <w:top w:val="nil"/>
              <w:left w:val="nil"/>
              <w:bottom w:val="nil"/>
              <w:right w:val="nil"/>
            </w:tcBorders>
            <w:shd w:val="clear" w:color="auto" w:fill="auto"/>
            <w:noWrap/>
            <w:hideMark/>
          </w:tcPr>
          <w:p w14:paraId="5953B87F"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2.819.432,98</w:t>
            </w:r>
          </w:p>
        </w:tc>
      </w:tr>
    </w:tbl>
    <w:p w14:paraId="6DA33C41" w14:textId="77777777" w:rsidR="00AD2D8E" w:rsidRPr="00AD2D8E" w:rsidRDefault="00AD2D8E" w:rsidP="00AD2D8E">
      <w:pPr>
        <w:rPr>
          <w:rFonts w:cs="Arial"/>
          <w:szCs w:val="24"/>
        </w:rPr>
      </w:pPr>
    </w:p>
    <w:p w14:paraId="2A4B7224" w14:textId="77777777" w:rsidR="00AD2D8E" w:rsidRPr="00AD2D8E" w:rsidRDefault="00AD2D8E" w:rsidP="00AD2D8E">
      <w:pPr>
        <w:rPr>
          <w:rFonts w:cs="Arial"/>
          <w:szCs w:val="24"/>
        </w:rPr>
      </w:pPr>
    </w:p>
    <w:p w14:paraId="2B66918B" w14:textId="77777777" w:rsidR="00AD2D8E" w:rsidRPr="00AD2D8E" w:rsidRDefault="00AD2D8E" w:rsidP="00AD2D8E">
      <w:pPr>
        <w:rPr>
          <w:rFonts w:cs="Arial"/>
          <w:szCs w:val="24"/>
        </w:rPr>
      </w:pPr>
    </w:p>
    <w:p w14:paraId="18EA3965" w14:textId="77777777" w:rsidR="00AD2D8E" w:rsidRPr="00AD2D8E" w:rsidRDefault="00AD2D8E" w:rsidP="00AD2D8E">
      <w:pPr>
        <w:rPr>
          <w:rFonts w:cs="Arial"/>
          <w:szCs w:val="24"/>
        </w:rPr>
      </w:pPr>
    </w:p>
    <w:p w14:paraId="6CA89E7F" w14:textId="77777777" w:rsidR="00AD2D8E" w:rsidRPr="00AD2D8E" w:rsidRDefault="00AD2D8E" w:rsidP="00AD2D8E">
      <w:pPr>
        <w:rPr>
          <w:rFonts w:cs="Arial"/>
          <w:szCs w:val="24"/>
        </w:rPr>
      </w:pPr>
    </w:p>
    <w:p w14:paraId="1BD560EE" w14:textId="77777777" w:rsidR="00AD2D8E" w:rsidRPr="00AD2D8E" w:rsidRDefault="00AD2D8E" w:rsidP="00AD2D8E">
      <w:pPr>
        <w:rPr>
          <w:rFonts w:cs="Arial"/>
          <w:szCs w:val="24"/>
        </w:rPr>
      </w:pPr>
    </w:p>
    <w:p w14:paraId="63F4486D" w14:textId="77777777" w:rsidR="00AD2D8E" w:rsidRPr="00AD2D8E" w:rsidRDefault="00AD2D8E" w:rsidP="00AD2D8E">
      <w:pPr>
        <w:rPr>
          <w:rFonts w:cs="Arial"/>
          <w:szCs w:val="24"/>
        </w:rPr>
      </w:pPr>
    </w:p>
    <w:p w14:paraId="2D8B5FC1" w14:textId="77777777" w:rsidR="00AD2D8E" w:rsidRPr="00AD2D8E" w:rsidRDefault="00AD2D8E" w:rsidP="00AD2D8E">
      <w:pPr>
        <w:rPr>
          <w:rFonts w:cs="Arial"/>
          <w:szCs w:val="24"/>
        </w:rPr>
      </w:pPr>
    </w:p>
    <w:p w14:paraId="56E54701" w14:textId="77777777" w:rsidR="00AD2D8E" w:rsidRPr="00AD2D8E" w:rsidRDefault="00AD2D8E" w:rsidP="00AD2D8E">
      <w:pPr>
        <w:rPr>
          <w:rFonts w:cs="Arial"/>
          <w:szCs w:val="24"/>
        </w:rPr>
      </w:pPr>
    </w:p>
    <w:p w14:paraId="34E1CDAD" w14:textId="77777777" w:rsidR="00AD2D8E" w:rsidRPr="00AD2D8E" w:rsidRDefault="00AD2D8E" w:rsidP="00AD2D8E">
      <w:pPr>
        <w:rPr>
          <w:rFonts w:cs="Arial"/>
          <w:szCs w:val="24"/>
        </w:rPr>
      </w:pPr>
    </w:p>
    <w:p w14:paraId="559C374B" w14:textId="77777777" w:rsidR="00AD2D8E" w:rsidRPr="00AD2D8E" w:rsidRDefault="00AD2D8E" w:rsidP="00AD2D8E">
      <w:pPr>
        <w:rPr>
          <w:rFonts w:cs="Arial"/>
          <w:szCs w:val="24"/>
        </w:rPr>
      </w:pPr>
    </w:p>
    <w:p w14:paraId="65022318" w14:textId="77777777" w:rsidR="00AD2D8E" w:rsidRPr="00AD2D8E" w:rsidRDefault="00AD2D8E" w:rsidP="00AD2D8E">
      <w:pPr>
        <w:rPr>
          <w:rFonts w:cs="Arial"/>
          <w:szCs w:val="24"/>
        </w:rPr>
      </w:pPr>
    </w:p>
    <w:p w14:paraId="1E092A4F" w14:textId="77777777" w:rsidR="00AD2D8E" w:rsidRPr="00AD2D8E" w:rsidRDefault="00AD2D8E" w:rsidP="00AD2D8E">
      <w:pPr>
        <w:rPr>
          <w:rFonts w:cs="Arial"/>
          <w:szCs w:val="24"/>
        </w:rPr>
      </w:pPr>
    </w:p>
    <w:p w14:paraId="60A8E353" w14:textId="77777777" w:rsidR="00AD2D8E" w:rsidRPr="00AD2D8E" w:rsidRDefault="00AD2D8E" w:rsidP="00AD2D8E">
      <w:pPr>
        <w:rPr>
          <w:rFonts w:cs="Arial"/>
          <w:szCs w:val="24"/>
        </w:rPr>
      </w:pPr>
    </w:p>
    <w:p w14:paraId="79302F21" w14:textId="07210A78" w:rsidR="00AD2D8E" w:rsidRPr="00AD2D8E" w:rsidRDefault="00AD2D8E" w:rsidP="00AD2D8E">
      <w:pPr>
        <w:spacing w:line="276" w:lineRule="auto"/>
        <w:ind w:firstLine="0"/>
        <w:rPr>
          <w:rFonts w:cs="Arial"/>
          <w:szCs w:val="24"/>
        </w:rPr>
      </w:pPr>
    </w:p>
    <w:p w14:paraId="488D0F75" w14:textId="77777777" w:rsidR="00AD2D8E" w:rsidRPr="00AD2D8E" w:rsidRDefault="00AD2D8E" w:rsidP="00AD2D8E">
      <w:pPr>
        <w:rPr>
          <w:rFonts w:cs="Arial"/>
          <w:szCs w:val="24"/>
        </w:rPr>
      </w:pPr>
    </w:p>
    <w:p w14:paraId="6696C8C1" w14:textId="77777777" w:rsidR="00AD2D8E" w:rsidRPr="00AD2D8E" w:rsidRDefault="00AD2D8E" w:rsidP="00AD2D8E">
      <w:pPr>
        <w:keepNext/>
        <w:keepLines/>
        <w:outlineLvl w:val="0"/>
        <w:rPr>
          <w:rFonts w:eastAsiaTheme="majorEastAsia" w:cstheme="majorBidi"/>
          <w:b/>
          <w:szCs w:val="32"/>
        </w:rPr>
      </w:pPr>
      <w:bookmarkStart w:id="6" w:name="_Toc168945043"/>
      <w:r w:rsidRPr="00AD2D8E">
        <w:rPr>
          <w:rFonts w:eastAsiaTheme="majorEastAsia" w:cstheme="majorBidi"/>
          <w:b/>
          <w:szCs w:val="32"/>
        </w:rPr>
        <w:t>ANEXO B- Demonstração do Resultado do Exercício nos anos de 2022 e 2023.</w:t>
      </w:r>
      <w:bookmarkEnd w:id="6"/>
    </w:p>
    <w:p w14:paraId="41A0785E" w14:textId="77777777" w:rsidR="00AD2D8E" w:rsidRPr="00AD2D8E" w:rsidRDefault="00AD2D8E" w:rsidP="00AD2D8E">
      <w:pPr>
        <w:rPr>
          <w:rFonts w:cs="Arial"/>
          <w:szCs w:val="24"/>
        </w:rPr>
      </w:pPr>
    </w:p>
    <w:p w14:paraId="44368956" w14:textId="77777777" w:rsidR="00AD2D8E" w:rsidRPr="00AD2D8E" w:rsidRDefault="00AD2D8E" w:rsidP="00AD2D8E">
      <w:pPr>
        <w:ind w:firstLine="0"/>
        <w:rPr>
          <w:rFonts w:cs="Arial"/>
          <w:szCs w:val="24"/>
        </w:rPr>
      </w:pPr>
    </w:p>
    <w:tbl>
      <w:tblPr>
        <w:tblW w:w="8180" w:type="dxa"/>
        <w:tblCellMar>
          <w:left w:w="70" w:type="dxa"/>
          <w:right w:w="70" w:type="dxa"/>
        </w:tblCellMar>
        <w:tblLook w:val="04A0" w:firstRow="1" w:lastRow="0" w:firstColumn="1" w:lastColumn="0" w:noHBand="0" w:noVBand="1"/>
      </w:tblPr>
      <w:tblGrid>
        <w:gridCol w:w="694"/>
        <w:gridCol w:w="220"/>
        <w:gridCol w:w="280"/>
        <w:gridCol w:w="833"/>
        <w:gridCol w:w="2320"/>
        <w:gridCol w:w="154"/>
        <w:gridCol w:w="160"/>
        <w:gridCol w:w="160"/>
        <w:gridCol w:w="420"/>
        <w:gridCol w:w="500"/>
        <w:gridCol w:w="274"/>
        <w:gridCol w:w="274"/>
        <w:gridCol w:w="274"/>
        <w:gridCol w:w="274"/>
        <w:gridCol w:w="274"/>
        <w:gridCol w:w="150"/>
        <w:gridCol w:w="570"/>
        <w:gridCol w:w="570"/>
      </w:tblGrid>
      <w:tr w:rsidR="00AD2D8E" w:rsidRPr="00AD2D8E" w14:paraId="4EC18D8D" w14:textId="77777777" w:rsidTr="00AD2D8E">
        <w:trPr>
          <w:trHeight w:val="219"/>
        </w:trPr>
        <w:tc>
          <w:tcPr>
            <w:tcW w:w="8180" w:type="dxa"/>
            <w:gridSpan w:val="18"/>
            <w:tcBorders>
              <w:top w:val="nil"/>
              <w:left w:val="nil"/>
              <w:bottom w:val="nil"/>
              <w:right w:val="nil"/>
            </w:tcBorders>
            <w:shd w:val="clear" w:color="000000" w:fill="FFFFFF"/>
            <w:hideMark/>
          </w:tcPr>
          <w:p w14:paraId="7B3F8440" w14:textId="77777777" w:rsidR="00AD2D8E" w:rsidRPr="00AD2D8E" w:rsidRDefault="00AD2D8E" w:rsidP="00AD2D8E">
            <w:pPr>
              <w:spacing w:line="240" w:lineRule="auto"/>
              <w:ind w:firstLine="0"/>
              <w:jc w:val="center"/>
              <w:rPr>
                <w:rFonts w:ascii="Tahoma" w:eastAsia="Times New Roman" w:hAnsi="Tahoma" w:cs="Tahoma"/>
                <w:b/>
                <w:bCs/>
                <w:color w:val="000000"/>
                <w:sz w:val="16"/>
                <w:szCs w:val="16"/>
                <w:lang w:eastAsia="pt-BR"/>
              </w:rPr>
            </w:pPr>
            <w:r w:rsidRPr="00AD2D8E">
              <w:rPr>
                <w:rFonts w:ascii="Tahoma" w:eastAsia="Times New Roman" w:hAnsi="Tahoma" w:cs="Tahoma"/>
                <w:b/>
                <w:bCs/>
                <w:color w:val="000000"/>
                <w:sz w:val="16"/>
                <w:szCs w:val="16"/>
                <w:lang w:eastAsia="pt-BR"/>
              </w:rPr>
              <w:t>DEMONSTRAÇÃO DO RESULTADO DO EXERCÍCIO EM 31/12/2022</w:t>
            </w:r>
          </w:p>
        </w:tc>
      </w:tr>
      <w:tr w:rsidR="00AD2D8E" w:rsidRPr="00AD2D8E" w14:paraId="03436FDC" w14:textId="77777777" w:rsidTr="00AD2D8E">
        <w:trPr>
          <w:trHeight w:val="219"/>
        </w:trPr>
        <w:tc>
          <w:tcPr>
            <w:tcW w:w="584" w:type="dxa"/>
            <w:tcBorders>
              <w:top w:val="nil"/>
              <w:left w:val="nil"/>
              <w:bottom w:val="nil"/>
              <w:right w:val="nil"/>
            </w:tcBorders>
            <w:shd w:val="clear" w:color="auto" w:fill="auto"/>
            <w:hideMark/>
          </w:tcPr>
          <w:p w14:paraId="72602F43" w14:textId="77777777" w:rsidR="00AD2D8E" w:rsidRPr="00AD2D8E" w:rsidRDefault="00AD2D8E" w:rsidP="00AD2D8E">
            <w:pPr>
              <w:spacing w:line="240" w:lineRule="auto"/>
              <w:ind w:firstLine="0"/>
              <w:jc w:val="center"/>
              <w:rPr>
                <w:rFonts w:ascii="Tahoma" w:eastAsia="Times New Roman" w:hAnsi="Tahoma" w:cs="Tahoma"/>
                <w:b/>
                <w:bCs/>
                <w:color w:val="000000"/>
                <w:sz w:val="16"/>
                <w:szCs w:val="16"/>
                <w:lang w:eastAsia="pt-BR"/>
              </w:rPr>
            </w:pPr>
          </w:p>
        </w:tc>
        <w:tc>
          <w:tcPr>
            <w:tcW w:w="220" w:type="dxa"/>
            <w:tcBorders>
              <w:top w:val="nil"/>
              <w:left w:val="nil"/>
              <w:bottom w:val="nil"/>
              <w:right w:val="nil"/>
            </w:tcBorders>
            <w:shd w:val="clear" w:color="auto" w:fill="auto"/>
            <w:hideMark/>
          </w:tcPr>
          <w:p w14:paraId="6F0223C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hideMark/>
          </w:tcPr>
          <w:p w14:paraId="4022C49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940" w:type="dxa"/>
            <w:tcBorders>
              <w:top w:val="nil"/>
              <w:left w:val="nil"/>
              <w:bottom w:val="nil"/>
              <w:right w:val="nil"/>
            </w:tcBorders>
            <w:shd w:val="clear" w:color="auto" w:fill="auto"/>
            <w:hideMark/>
          </w:tcPr>
          <w:p w14:paraId="10DC72C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200" w:type="dxa"/>
            <w:tcBorders>
              <w:top w:val="nil"/>
              <w:left w:val="nil"/>
              <w:bottom w:val="nil"/>
              <w:right w:val="nil"/>
            </w:tcBorders>
            <w:shd w:val="clear" w:color="auto" w:fill="auto"/>
            <w:hideMark/>
          </w:tcPr>
          <w:p w14:paraId="742B1BC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40" w:type="dxa"/>
            <w:tcBorders>
              <w:top w:val="nil"/>
              <w:left w:val="nil"/>
              <w:bottom w:val="nil"/>
              <w:right w:val="nil"/>
            </w:tcBorders>
            <w:shd w:val="clear" w:color="auto" w:fill="auto"/>
            <w:hideMark/>
          </w:tcPr>
          <w:p w14:paraId="34D6381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60" w:type="dxa"/>
            <w:tcBorders>
              <w:top w:val="nil"/>
              <w:left w:val="nil"/>
              <w:bottom w:val="nil"/>
              <w:right w:val="nil"/>
            </w:tcBorders>
            <w:shd w:val="clear" w:color="auto" w:fill="auto"/>
            <w:hideMark/>
          </w:tcPr>
          <w:p w14:paraId="193312F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60" w:type="dxa"/>
            <w:tcBorders>
              <w:top w:val="nil"/>
              <w:left w:val="nil"/>
              <w:bottom w:val="nil"/>
              <w:right w:val="nil"/>
            </w:tcBorders>
            <w:shd w:val="clear" w:color="auto" w:fill="auto"/>
            <w:hideMark/>
          </w:tcPr>
          <w:p w14:paraId="576A64B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hideMark/>
          </w:tcPr>
          <w:p w14:paraId="27A5BC8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00" w:type="dxa"/>
            <w:tcBorders>
              <w:top w:val="nil"/>
              <w:left w:val="nil"/>
              <w:bottom w:val="nil"/>
              <w:right w:val="nil"/>
            </w:tcBorders>
            <w:shd w:val="clear" w:color="auto" w:fill="auto"/>
            <w:hideMark/>
          </w:tcPr>
          <w:p w14:paraId="1C3E8C4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370" w:type="dxa"/>
            <w:gridSpan w:val="5"/>
            <w:tcBorders>
              <w:top w:val="nil"/>
              <w:left w:val="nil"/>
              <w:bottom w:val="nil"/>
              <w:right w:val="nil"/>
            </w:tcBorders>
            <w:shd w:val="clear" w:color="auto" w:fill="auto"/>
            <w:hideMark/>
          </w:tcPr>
          <w:p w14:paraId="2697E4E5" w14:textId="77777777" w:rsidR="00AD2D8E" w:rsidRPr="00AD2D8E" w:rsidRDefault="00AD2D8E" w:rsidP="00AD2D8E">
            <w:pPr>
              <w:spacing w:line="240" w:lineRule="auto"/>
              <w:ind w:firstLine="0"/>
              <w:jc w:val="center"/>
              <w:rPr>
                <w:rFonts w:ascii="Tahoma" w:eastAsia="Times New Roman" w:hAnsi="Tahoma" w:cs="Tahoma"/>
                <w:b/>
                <w:bCs/>
                <w:color w:val="000000"/>
                <w:sz w:val="16"/>
                <w:szCs w:val="16"/>
                <w:lang w:eastAsia="pt-BR"/>
              </w:rPr>
            </w:pPr>
            <w:r w:rsidRPr="00AD2D8E">
              <w:rPr>
                <w:rFonts w:ascii="Tahoma" w:eastAsia="Times New Roman" w:hAnsi="Tahoma" w:cs="Tahoma"/>
                <w:b/>
                <w:bCs/>
                <w:color w:val="000000"/>
                <w:sz w:val="16"/>
                <w:szCs w:val="16"/>
                <w:lang w:eastAsia="pt-BR"/>
              </w:rPr>
              <w:t>2022</w:t>
            </w:r>
          </w:p>
        </w:tc>
        <w:tc>
          <w:tcPr>
            <w:tcW w:w="92" w:type="dxa"/>
            <w:tcBorders>
              <w:top w:val="nil"/>
              <w:left w:val="nil"/>
              <w:bottom w:val="nil"/>
              <w:right w:val="nil"/>
            </w:tcBorders>
            <w:shd w:val="clear" w:color="auto" w:fill="auto"/>
            <w:noWrap/>
            <w:vAlign w:val="bottom"/>
            <w:hideMark/>
          </w:tcPr>
          <w:p w14:paraId="2C34F704" w14:textId="77777777" w:rsidR="00AD2D8E" w:rsidRPr="00AD2D8E" w:rsidRDefault="00AD2D8E" w:rsidP="00AD2D8E">
            <w:pPr>
              <w:spacing w:line="240" w:lineRule="auto"/>
              <w:ind w:firstLine="0"/>
              <w:jc w:val="center"/>
              <w:rPr>
                <w:rFonts w:ascii="Tahoma" w:eastAsia="Times New Roman" w:hAnsi="Tahoma" w:cs="Tahoma"/>
                <w:b/>
                <w:bCs/>
                <w:color w:val="000000"/>
                <w:sz w:val="16"/>
                <w:szCs w:val="16"/>
                <w:lang w:eastAsia="pt-BR"/>
              </w:rPr>
            </w:pPr>
          </w:p>
        </w:tc>
        <w:tc>
          <w:tcPr>
            <w:tcW w:w="1114" w:type="dxa"/>
            <w:gridSpan w:val="2"/>
            <w:tcBorders>
              <w:top w:val="nil"/>
              <w:left w:val="nil"/>
              <w:bottom w:val="nil"/>
              <w:right w:val="nil"/>
            </w:tcBorders>
            <w:shd w:val="clear" w:color="auto" w:fill="auto"/>
            <w:noWrap/>
            <w:vAlign w:val="bottom"/>
            <w:hideMark/>
          </w:tcPr>
          <w:p w14:paraId="06F5156B" w14:textId="77777777" w:rsidR="00AD2D8E" w:rsidRPr="00AD2D8E" w:rsidRDefault="00AD2D8E" w:rsidP="00AD2D8E">
            <w:pPr>
              <w:spacing w:line="240" w:lineRule="auto"/>
              <w:ind w:firstLine="0"/>
              <w:jc w:val="center"/>
              <w:rPr>
                <w:rFonts w:ascii="Tahoma" w:eastAsia="Times New Roman" w:hAnsi="Tahoma" w:cs="Tahoma"/>
                <w:b/>
                <w:bCs/>
                <w:sz w:val="16"/>
                <w:szCs w:val="16"/>
                <w:lang w:eastAsia="pt-BR"/>
              </w:rPr>
            </w:pPr>
            <w:r w:rsidRPr="00AD2D8E">
              <w:rPr>
                <w:rFonts w:ascii="Tahoma" w:eastAsia="Times New Roman" w:hAnsi="Tahoma" w:cs="Tahoma"/>
                <w:b/>
                <w:bCs/>
                <w:sz w:val="16"/>
                <w:szCs w:val="16"/>
                <w:lang w:eastAsia="pt-BR"/>
              </w:rPr>
              <w:t>2023</w:t>
            </w:r>
          </w:p>
        </w:tc>
      </w:tr>
      <w:tr w:rsidR="00AD2D8E" w:rsidRPr="00AD2D8E" w14:paraId="7800FCE1" w14:textId="77777777" w:rsidTr="00AD2D8E">
        <w:trPr>
          <w:trHeight w:val="219"/>
        </w:trPr>
        <w:tc>
          <w:tcPr>
            <w:tcW w:w="584" w:type="dxa"/>
            <w:tcBorders>
              <w:top w:val="nil"/>
              <w:left w:val="nil"/>
              <w:bottom w:val="nil"/>
              <w:right w:val="nil"/>
            </w:tcBorders>
            <w:shd w:val="clear" w:color="auto" w:fill="auto"/>
            <w:hideMark/>
          </w:tcPr>
          <w:p w14:paraId="4D26F10F" w14:textId="77777777" w:rsidR="00AD2D8E" w:rsidRPr="00AD2D8E" w:rsidRDefault="00AD2D8E" w:rsidP="00AD2D8E">
            <w:pPr>
              <w:spacing w:line="240" w:lineRule="auto"/>
              <w:ind w:firstLine="0"/>
              <w:jc w:val="right"/>
              <w:rPr>
                <w:rFonts w:ascii="Tahoma" w:eastAsia="Times New Roman" w:hAnsi="Tahoma" w:cs="Tahoma"/>
                <w:b/>
                <w:bCs/>
                <w:color w:val="000000"/>
                <w:sz w:val="16"/>
                <w:szCs w:val="16"/>
                <w:lang w:eastAsia="pt-BR"/>
              </w:rPr>
            </w:pPr>
            <w:r w:rsidRPr="00AD2D8E">
              <w:rPr>
                <w:rFonts w:ascii="Tahoma" w:eastAsia="Times New Roman" w:hAnsi="Tahoma" w:cs="Tahoma"/>
                <w:b/>
                <w:bCs/>
                <w:color w:val="000000"/>
                <w:sz w:val="16"/>
                <w:szCs w:val="16"/>
                <w:lang w:eastAsia="pt-BR"/>
              </w:rPr>
              <w:t>Código</w:t>
            </w:r>
          </w:p>
        </w:tc>
        <w:tc>
          <w:tcPr>
            <w:tcW w:w="220" w:type="dxa"/>
            <w:tcBorders>
              <w:top w:val="nil"/>
              <w:left w:val="nil"/>
              <w:bottom w:val="nil"/>
              <w:right w:val="nil"/>
            </w:tcBorders>
            <w:shd w:val="clear" w:color="auto" w:fill="auto"/>
            <w:noWrap/>
            <w:vAlign w:val="bottom"/>
            <w:hideMark/>
          </w:tcPr>
          <w:p w14:paraId="69FAB7BF" w14:textId="77777777" w:rsidR="00AD2D8E" w:rsidRPr="00AD2D8E" w:rsidRDefault="00AD2D8E" w:rsidP="00AD2D8E">
            <w:pPr>
              <w:spacing w:line="240" w:lineRule="auto"/>
              <w:ind w:firstLine="0"/>
              <w:jc w:val="right"/>
              <w:rPr>
                <w:rFonts w:ascii="Tahoma" w:eastAsia="Times New Roman" w:hAnsi="Tahoma" w:cs="Tahoma"/>
                <w:b/>
                <w:bCs/>
                <w:color w:val="000000"/>
                <w:sz w:val="16"/>
                <w:szCs w:val="16"/>
                <w:lang w:eastAsia="pt-BR"/>
              </w:rPr>
            </w:pPr>
          </w:p>
        </w:tc>
        <w:tc>
          <w:tcPr>
            <w:tcW w:w="1220" w:type="dxa"/>
            <w:gridSpan w:val="2"/>
            <w:tcBorders>
              <w:top w:val="nil"/>
              <w:left w:val="nil"/>
              <w:bottom w:val="nil"/>
              <w:right w:val="nil"/>
            </w:tcBorders>
            <w:shd w:val="clear" w:color="auto" w:fill="auto"/>
            <w:hideMark/>
          </w:tcPr>
          <w:p w14:paraId="52680F6D" w14:textId="77777777" w:rsidR="00AD2D8E" w:rsidRPr="00AD2D8E" w:rsidRDefault="00AD2D8E" w:rsidP="00AD2D8E">
            <w:pPr>
              <w:spacing w:line="240" w:lineRule="auto"/>
              <w:ind w:firstLine="0"/>
              <w:jc w:val="left"/>
              <w:rPr>
                <w:rFonts w:ascii="Tahoma" w:eastAsia="Times New Roman" w:hAnsi="Tahoma" w:cs="Tahoma"/>
                <w:b/>
                <w:bCs/>
                <w:color w:val="000000"/>
                <w:sz w:val="16"/>
                <w:szCs w:val="16"/>
                <w:lang w:eastAsia="pt-BR"/>
              </w:rPr>
            </w:pPr>
            <w:r w:rsidRPr="00AD2D8E">
              <w:rPr>
                <w:rFonts w:ascii="Tahoma" w:eastAsia="Times New Roman" w:hAnsi="Tahoma" w:cs="Tahoma"/>
                <w:b/>
                <w:bCs/>
                <w:color w:val="000000"/>
                <w:sz w:val="16"/>
                <w:szCs w:val="16"/>
                <w:lang w:eastAsia="pt-BR"/>
              </w:rPr>
              <w:t>Descrição</w:t>
            </w:r>
          </w:p>
        </w:tc>
        <w:tc>
          <w:tcPr>
            <w:tcW w:w="2200" w:type="dxa"/>
            <w:tcBorders>
              <w:top w:val="nil"/>
              <w:left w:val="nil"/>
              <w:bottom w:val="nil"/>
              <w:right w:val="nil"/>
            </w:tcBorders>
            <w:shd w:val="clear" w:color="auto" w:fill="auto"/>
            <w:noWrap/>
            <w:vAlign w:val="bottom"/>
            <w:hideMark/>
          </w:tcPr>
          <w:p w14:paraId="7D2497CB" w14:textId="77777777" w:rsidR="00AD2D8E" w:rsidRPr="00AD2D8E" w:rsidRDefault="00AD2D8E" w:rsidP="00AD2D8E">
            <w:pPr>
              <w:spacing w:line="240" w:lineRule="auto"/>
              <w:ind w:firstLine="0"/>
              <w:jc w:val="left"/>
              <w:rPr>
                <w:rFonts w:ascii="Tahoma" w:eastAsia="Times New Roman" w:hAnsi="Tahoma" w:cs="Tahoma"/>
                <w:b/>
                <w:bCs/>
                <w:color w:val="000000"/>
                <w:sz w:val="16"/>
                <w:szCs w:val="16"/>
                <w:lang w:eastAsia="pt-BR"/>
              </w:rPr>
            </w:pPr>
          </w:p>
        </w:tc>
        <w:tc>
          <w:tcPr>
            <w:tcW w:w="140" w:type="dxa"/>
            <w:tcBorders>
              <w:top w:val="nil"/>
              <w:left w:val="nil"/>
              <w:bottom w:val="nil"/>
              <w:right w:val="nil"/>
            </w:tcBorders>
            <w:shd w:val="clear" w:color="auto" w:fill="auto"/>
            <w:noWrap/>
            <w:vAlign w:val="bottom"/>
            <w:hideMark/>
          </w:tcPr>
          <w:p w14:paraId="7FE046B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60" w:type="dxa"/>
            <w:tcBorders>
              <w:top w:val="nil"/>
              <w:left w:val="nil"/>
              <w:bottom w:val="nil"/>
              <w:right w:val="nil"/>
            </w:tcBorders>
            <w:shd w:val="clear" w:color="auto" w:fill="auto"/>
            <w:noWrap/>
            <w:vAlign w:val="bottom"/>
            <w:hideMark/>
          </w:tcPr>
          <w:p w14:paraId="5A060A5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60" w:type="dxa"/>
            <w:tcBorders>
              <w:top w:val="nil"/>
              <w:left w:val="nil"/>
              <w:bottom w:val="nil"/>
              <w:right w:val="nil"/>
            </w:tcBorders>
            <w:shd w:val="clear" w:color="auto" w:fill="auto"/>
            <w:noWrap/>
            <w:vAlign w:val="bottom"/>
            <w:hideMark/>
          </w:tcPr>
          <w:p w14:paraId="34C76B1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6163659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hideMark/>
          </w:tcPr>
          <w:p w14:paraId="3D3DE3DE" w14:textId="77777777" w:rsidR="00AD2D8E" w:rsidRPr="00AD2D8E" w:rsidRDefault="00AD2D8E" w:rsidP="00AD2D8E">
            <w:pPr>
              <w:spacing w:line="240" w:lineRule="auto"/>
              <w:ind w:firstLine="0"/>
              <w:jc w:val="right"/>
              <w:rPr>
                <w:rFonts w:ascii="Tahoma" w:eastAsia="Times New Roman" w:hAnsi="Tahoma" w:cs="Tahoma"/>
                <w:b/>
                <w:bCs/>
                <w:color w:val="000000"/>
                <w:sz w:val="16"/>
                <w:szCs w:val="16"/>
                <w:lang w:eastAsia="pt-BR"/>
              </w:rPr>
            </w:pPr>
            <w:r w:rsidRPr="00AD2D8E">
              <w:rPr>
                <w:rFonts w:ascii="Tahoma" w:eastAsia="Times New Roman" w:hAnsi="Tahoma" w:cs="Tahoma"/>
                <w:b/>
                <w:bCs/>
                <w:color w:val="000000"/>
                <w:sz w:val="16"/>
                <w:szCs w:val="16"/>
                <w:lang w:eastAsia="pt-BR"/>
              </w:rPr>
              <w:t>Saldo Atual</w:t>
            </w:r>
          </w:p>
        </w:tc>
        <w:tc>
          <w:tcPr>
            <w:tcW w:w="1206" w:type="dxa"/>
            <w:gridSpan w:val="3"/>
            <w:tcBorders>
              <w:top w:val="nil"/>
              <w:left w:val="nil"/>
              <w:bottom w:val="nil"/>
              <w:right w:val="nil"/>
            </w:tcBorders>
            <w:shd w:val="clear" w:color="auto" w:fill="auto"/>
            <w:hideMark/>
          </w:tcPr>
          <w:p w14:paraId="0A5B9F75" w14:textId="77777777" w:rsidR="00AD2D8E" w:rsidRPr="00AD2D8E" w:rsidRDefault="00AD2D8E" w:rsidP="00AD2D8E">
            <w:pPr>
              <w:spacing w:line="240" w:lineRule="auto"/>
              <w:ind w:firstLine="0"/>
              <w:jc w:val="right"/>
              <w:rPr>
                <w:rFonts w:ascii="Tahoma" w:eastAsia="Times New Roman" w:hAnsi="Tahoma" w:cs="Tahoma"/>
                <w:b/>
                <w:bCs/>
                <w:color w:val="000000"/>
                <w:sz w:val="16"/>
                <w:szCs w:val="16"/>
                <w:lang w:eastAsia="pt-BR"/>
              </w:rPr>
            </w:pPr>
            <w:r w:rsidRPr="00AD2D8E">
              <w:rPr>
                <w:rFonts w:ascii="Tahoma" w:eastAsia="Times New Roman" w:hAnsi="Tahoma" w:cs="Tahoma"/>
                <w:b/>
                <w:bCs/>
                <w:color w:val="000000"/>
                <w:sz w:val="16"/>
                <w:szCs w:val="16"/>
                <w:lang w:eastAsia="pt-BR"/>
              </w:rPr>
              <w:t>Saldo Atual</w:t>
            </w:r>
          </w:p>
        </w:tc>
      </w:tr>
      <w:tr w:rsidR="00AD2D8E" w:rsidRPr="00AD2D8E" w14:paraId="1C1DD9C6" w14:textId="77777777" w:rsidTr="00AD2D8E">
        <w:trPr>
          <w:trHeight w:val="264"/>
        </w:trPr>
        <w:tc>
          <w:tcPr>
            <w:tcW w:w="584" w:type="dxa"/>
            <w:tcBorders>
              <w:top w:val="nil"/>
              <w:left w:val="nil"/>
              <w:bottom w:val="nil"/>
              <w:right w:val="nil"/>
            </w:tcBorders>
            <w:shd w:val="clear" w:color="auto" w:fill="auto"/>
            <w:noWrap/>
            <w:vAlign w:val="bottom"/>
            <w:hideMark/>
          </w:tcPr>
          <w:p w14:paraId="58F2387A" w14:textId="77777777" w:rsidR="00AD2D8E" w:rsidRPr="00AD2D8E" w:rsidRDefault="00AD2D8E" w:rsidP="00AD2D8E">
            <w:pPr>
              <w:spacing w:line="240" w:lineRule="auto"/>
              <w:ind w:firstLine="0"/>
              <w:jc w:val="right"/>
              <w:rPr>
                <w:rFonts w:ascii="Tahoma" w:eastAsia="Times New Roman" w:hAnsi="Tahoma" w:cs="Tahoma"/>
                <w:b/>
                <w:bCs/>
                <w:color w:val="000000"/>
                <w:sz w:val="16"/>
                <w:szCs w:val="16"/>
                <w:lang w:eastAsia="pt-BR"/>
              </w:rPr>
            </w:pPr>
          </w:p>
        </w:tc>
        <w:tc>
          <w:tcPr>
            <w:tcW w:w="220" w:type="dxa"/>
            <w:tcBorders>
              <w:top w:val="nil"/>
              <w:left w:val="nil"/>
              <w:bottom w:val="nil"/>
              <w:right w:val="nil"/>
            </w:tcBorders>
            <w:shd w:val="clear" w:color="auto" w:fill="auto"/>
            <w:noWrap/>
            <w:vAlign w:val="bottom"/>
            <w:hideMark/>
          </w:tcPr>
          <w:p w14:paraId="5F6D7A2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560" w:type="dxa"/>
            <w:gridSpan w:val="4"/>
            <w:tcBorders>
              <w:top w:val="nil"/>
              <w:left w:val="nil"/>
              <w:bottom w:val="nil"/>
              <w:right w:val="nil"/>
            </w:tcBorders>
            <w:shd w:val="clear" w:color="auto" w:fill="auto"/>
            <w:hideMark/>
          </w:tcPr>
          <w:p w14:paraId="05F44892"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RECEITA BRUTA</w:t>
            </w:r>
          </w:p>
        </w:tc>
        <w:tc>
          <w:tcPr>
            <w:tcW w:w="160" w:type="dxa"/>
            <w:tcBorders>
              <w:top w:val="nil"/>
              <w:left w:val="nil"/>
              <w:bottom w:val="nil"/>
              <w:right w:val="nil"/>
            </w:tcBorders>
            <w:shd w:val="clear" w:color="auto" w:fill="auto"/>
            <w:noWrap/>
            <w:vAlign w:val="bottom"/>
            <w:hideMark/>
          </w:tcPr>
          <w:p w14:paraId="0790BC12"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568BA66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467B892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0C4A28F7"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57.715.843,56</w:t>
            </w:r>
          </w:p>
        </w:tc>
        <w:tc>
          <w:tcPr>
            <w:tcW w:w="1206" w:type="dxa"/>
            <w:gridSpan w:val="3"/>
            <w:tcBorders>
              <w:top w:val="nil"/>
              <w:left w:val="nil"/>
              <w:bottom w:val="nil"/>
              <w:right w:val="nil"/>
            </w:tcBorders>
            <w:shd w:val="clear" w:color="auto" w:fill="auto"/>
            <w:noWrap/>
            <w:hideMark/>
          </w:tcPr>
          <w:p w14:paraId="14124641"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54.786.798,57</w:t>
            </w:r>
          </w:p>
        </w:tc>
      </w:tr>
      <w:tr w:rsidR="00AD2D8E" w:rsidRPr="00AD2D8E" w14:paraId="4710F0D5" w14:textId="77777777" w:rsidTr="00AD2D8E">
        <w:trPr>
          <w:trHeight w:val="264"/>
        </w:trPr>
        <w:tc>
          <w:tcPr>
            <w:tcW w:w="584" w:type="dxa"/>
            <w:tcBorders>
              <w:top w:val="nil"/>
              <w:left w:val="nil"/>
              <w:bottom w:val="nil"/>
              <w:right w:val="nil"/>
            </w:tcBorders>
            <w:shd w:val="clear" w:color="auto" w:fill="auto"/>
            <w:noWrap/>
            <w:hideMark/>
          </w:tcPr>
          <w:p w14:paraId="40383036"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469E52B2"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42D750A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593DF646"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VENDA DE MERCADORIAS</w:t>
            </w:r>
          </w:p>
        </w:tc>
        <w:tc>
          <w:tcPr>
            <w:tcW w:w="160" w:type="dxa"/>
            <w:tcBorders>
              <w:top w:val="nil"/>
              <w:left w:val="nil"/>
              <w:bottom w:val="nil"/>
              <w:right w:val="nil"/>
            </w:tcBorders>
            <w:shd w:val="clear" w:color="auto" w:fill="auto"/>
            <w:noWrap/>
            <w:vAlign w:val="bottom"/>
            <w:hideMark/>
          </w:tcPr>
          <w:p w14:paraId="391DD2F1"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4832368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49629DC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674ABE3E"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57.694.598,56</w:t>
            </w:r>
          </w:p>
        </w:tc>
        <w:tc>
          <w:tcPr>
            <w:tcW w:w="1206" w:type="dxa"/>
            <w:gridSpan w:val="3"/>
            <w:tcBorders>
              <w:top w:val="nil"/>
              <w:left w:val="nil"/>
              <w:bottom w:val="nil"/>
              <w:right w:val="nil"/>
            </w:tcBorders>
            <w:shd w:val="clear" w:color="auto" w:fill="auto"/>
            <w:noWrap/>
            <w:hideMark/>
          </w:tcPr>
          <w:p w14:paraId="39713527"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54.742.858,57</w:t>
            </w:r>
          </w:p>
        </w:tc>
      </w:tr>
      <w:tr w:rsidR="00AD2D8E" w:rsidRPr="00AD2D8E" w14:paraId="69269E01" w14:textId="77777777" w:rsidTr="00AD2D8E">
        <w:trPr>
          <w:trHeight w:val="219"/>
        </w:trPr>
        <w:tc>
          <w:tcPr>
            <w:tcW w:w="584" w:type="dxa"/>
            <w:tcBorders>
              <w:top w:val="nil"/>
              <w:left w:val="nil"/>
              <w:bottom w:val="nil"/>
              <w:right w:val="nil"/>
            </w:tcBorders>
            <w:shd w:val="clear" w:color="auto" w:fill="auto"/>
            <w:noWrap/>
            <w:hideMark/>
          </w:tcPr>
          <w:p w14:paraId="6FF40925"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000FD49E"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7A5C74C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47F81BA2"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PRESTAÇÃO DE SERVIÇOS A VISTA</w:t>
            </w:r>
          </w:p>
        </w:tc>
        <w:tc>
          <w:tcPr>
            <w:tcW w:w="160" w:type="dxa"/>
            <w:tcBorders>
              <w:top w:val="nil"/>
              <w:left w:val="nil"/>
              <w:bottom w:val="nil"/>
              <w:right w:val="nil"/>
            </w:tcBorders>
            <w:shd w:val="clear" w:color="auto" w:fill="auto"/>
            <w:noWrap/>
            <w:vAlign w:val="bottom"/>
            <w:hideMark/>
          </w:tcPr>
          <w:p w14:paraId="1448DF5C"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4AAD872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7E273FA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42C2E5DB"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18.545,00</w:t>
            </w:r>
          </w:p>
        </w:tc>
        <w:tc>
          <w:tcPr>
            <w:tcW w:w="1206" w:type="dxa"/>
            <w:gridSpan w:val="3"/>
            <w:tcBorders>
              <w:top w:val="nil"/>
              <w:left w:val="nil"/>
              <w:bottom w:val="nil"/>
              <w:right w:val="nil"/>
            </w:tcBorders>
            <w:shd w:val="clear" w:color="auto" w:fill="auto"/>
            <w:noWrap/>
            <w:hideMark/>
          </w:tcPr>
          <w:p w14:paraId="49F8CEE9"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80,00</w:t>
            </w:r>
          </w:p>
        </w:tc>
      </w:tr>
      <w:tr w:rsidR="00AD2D8E" w:rsidRPr="00AD2D8E" w14:paraId="20701CE1" w14:textId="77777777" w:rsidTr="00AD2D8E">
        <w:trPr>
          <w:trHeight w:val="234"/>
        </w:trPr>
        <w:tc>
          <w:tcPr>
            <w:tcW w:w="584" w:type="dxa"/>
            <w:tcBorders>
              <w:top w:val="nil"/>
              <w:left w:val="nil"/>
              <w:bottom w:val="nil"/>
              <w:right w:val="nil"/>
            </w:tcBorders>
            <w:shd w:val="clear" w:color="auto" w:fill="auto"/>
            <w:noWrap/>
            <w:hideMark/>
          </w:tcPr>
          <w:p w14:paraId="098872A5"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52A2D518"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4BD5D98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6607DC46"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PRESTAÇÃO DE SERVIÇO DE TRANSPORTE</w:t>
            </w:r>
          </w:p>
        </w:tc>
        <w:tc>
          <w:tcPr>
            <w:tcW w:w="160" w:type="dxa"/>
            <w:tcBorders>
              <w:top w:val="nil"/>
              <w:left w:val="nil"/>
              <w:bottom w:val="nil"/>
              <w:right w:val="nil"/>
            </w:tcBorders>
            <w:shd w:val="clear" w:color="auto" w:fill="auto"/>
            <w:noWrap/>
            <w:vAlign w:val="bottom"/>
            <w:hideMark/>
          </w:tcPr>
          <w:p w14:paraId="569A5267"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7958259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45A7DCF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53D4BCFB"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2.700,00</w:t>
            </w:r>
          </w:p>
        </w:tc>
        <w:tc>
          <w:tcPr>
            <w:tcW w:w="1206" w:type="dxa"/>
            <w:gridSpan w:val="3"/>
            <w:tcBorders>
              <w:top w:val="nil"/>
              <w:left w:val="nil"/>
              <w:bottom w:val="nil"/>
              <w:right w:val="nil"/>
            </w:tcBorders>
            <w:shd w:val="clear" w:color="auto" w:fill="auto"/>
            <w:noWrap/>
            <w:hideMark/>
          </w:tcPr>
          <w:p w14:paraId="2362CD71"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43.860,00</w:t>
            </w:r>
          </w:p>
        </w:tc>
      </w:tr>
      <w:tr w:rsidR="00AD2D8E" w:rsidRPr="00AD2D8E" w14:paraId="0E81D3F8" w14:textId="77777777" w:rsidTr="00AD2D8E">
        <w:trPr>
          <w:trHeight w:val="279"/>
        </w:trPr>
        <w:tc>
          <w:tcPr>
            <w:tcW w:w="584" w:type="dxa"/>
            <w:tcBorders>
              <w:top w:val="nil"/>
              <w:left w:val="nil"/>
              <w:bottom w:val="nil"/>
              <w:right w:val="nil"/>
            </w:tcBorders>
            <w:shd w:val="clear" w:color="auto" w:fill="auto"/>
            <w:noWrap/>
            <w:vAlign w:val="bottom"/>
            <w:hideMark/>
          </w:tcPr>
          <w:p w14:paraId="08109964"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7FD946E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560" w:type="dxa"/>
            <w:gridSpan w:val="4"/>
            <w:tcBorders>
              <w:top w:val="nil"/>
              <w:left w:val="nil"/>
              <w:bottom w:val="nil"/>
              <w:right w:val="nil"/>
            </w:tcBorders>
            <w:shd w:val="clear" w:color="auto" w:fill="auto"/>
            <w:hideMark/>
          </w:tcPr>
          <w:p w14:paraId="4D81E0E3"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DEVOLUÇÕES E ABATIMENTOS</w:t>
            </w:r>
          </w:p>
        </w:tc>
        <w:tc>
          <w:tcPr>
            <w:tcW w:w="160" w:type="dxa"/>
            <w:tcBorders>
              <w:top w:val="nil"/>
              <w:left w:val="nil"/>
              <w:bottom w:val="nil"/>
              <w:right w:val="nil"/>
            </w:tcBorders>
            <w:shd w:val="clear" w:color="auto" w:fill="auto"/>
            <w:noWrap/>
            <w:vAlign w:val="bottom"/>
            <w:hideMark/>
          </w:tcPr>
          <w:p w14:paraId="0A9D3DB5"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4D55090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5248BEF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4BD3E180"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(21.869,27)</w:t>
            </w:r>
          </w:p>
        </w:tc>
        <w:tc>
          <w:tcPr>
            <w:tcW w:w="1206" w:type="dxa"/>
            <w:gridSpan w:val="3"/>
            <w:tcBorders>
              <w:top w:val="nil"/>
              <w:left w:val="nil"/>
              <w:bottom w:val="nil"/>
              <w:right w:val="nil"/>
            </w:tcBorders>
            <w:shd w:val="clear" w:color="auto" w:fill="auto"/>
            <w:noWrap/>
            <w:hideMark/>
          </w:tcPr>
          <w:p w14:paraId="1A7ED36E"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(6.353,31)</w:t>
            </w:r>
          </w:p>
        </w:tc>
      </w:tr>
      <w:tr w:rsidR="00AD2D8E" w:rsidRPr="00AD2D8E" w14:paraId="63521592" w14:textId="77777777" w:rsidTr="00AD2D8E">
        <w:trPr>
          <w:trHeight w:val="219"/>
        </w:trPr>
        <w:tc>
          <w:tcPr>
            <w:tcW w:w="584" w:type="dxa"/>
            <w:tcBorders>
              <w:top w:val="nil"/>
              <w:left w:val="nil"/>
              <w:bottom w:val="nil"/>
              <w:right w:val="nil"/>
            </w:tcBorders>
            <w:shd w:val="clear" w:color="auto" w:fill="auto"/>
            <w:noWrap/>
            <w:hideMark/>
          </w:tcPr>
          <w:p w14:paraId="25AD7CA1"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0B92F46C"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1FB7951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60DFACF5"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 DEVOLUÇÃO DE VENDAS</w:t>
            </w:r>
          </w:p>
        </w:tc>
        <w:tc>
          <w:tcPr>
            <w:tcW w:w="160" w:type="dxa"/>
            <w:tcBorders>
              <w:top w:val="nil"/>
              <w:left w:val="nil"/>
              <w:bottom w:val="nil"/>
              <w:right w:val="nil"/>
            </w:tcBorders>
            <w:shd w:val="clear" w:color="auto" w:fill="auto"/>
            <w:noWrap/>
            <w:vAlign w:val="bottom"/>
            <w:hideMark/>
          </w:tcPr>
          <w:p w14:paraId="7FFB1AC7"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5F3F341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16BE0A2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13978189"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(21.869,27)</w:t>
            </w:r>
          </w:p>
        </w:tc>
        <w:tc>
          <w:tcPr>
            <w:tcW w:w="1206" w:type="dxa"/>
            <w:gridSpan w:val="3"/>
            <w:tcBorders>
              <w:top w:val="nil"/>
              <w:left w:val="nil"/>
              <w:bottom w:val="nil"/>
              <w:right w:val="nil"/>
            </w:tcBorders>
            <w:shd w:val="clear" w:color="auto" w:fill="auto"/>
            <w:noWrap/>
            <w:hideMark/>
          </w:tcPr>
          <w:p w14:paraId="36512DAD"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(6.353,31)</w:t>
            </w:r>
          </w:p>
        </w:tc>
      </w:tr>
      <w:tr w:rsidR="00AD2D8E" w:rsidRPr="00AD2D8E" w14:paraId="57AF796F" w14:textId="77777777" w:rsidTr="00AD2D8E">
        <w:trPr>
          <w:trHeight w:val="219"/>
        </w:trPr>
        <w:tc>
          <w:tcPr>
            <w:tcW w:w="584" w:type="dxa"/>
            <w:tcBorders>
              <w:top w:val="nil"/>
              <w:left w:val="nil"/>
              <w:bottom w:val="nil"/>
              <w:right w:val="nil"/>
            </w:tcBorders>
            <w:shd w:val="clear" w:color="auto" w:fill="auto"/>
            <w:noWrap/>
            <w:vAlign w:val="bottom"/>
            <w:hideMark/>
          </w:tcPr>
          <w:p w14:paraId="5F126611"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5FE286D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560" w:type="dxa"/>
            <w:gridSpan w:val="4"/>
            <w:tcBorders>
              <w:top w:val="nil"/>
              <w:left w:val="nil"/>
              <w:bottom w:val="nil"/>
              <w:right w:val="nil"/>
            </w:tcBorders>
            <w:shd w:val="clear" w:color="auto" w:fill="auto"/>
            <w:hideMark/>
          </w:tcPr>
          <w:p w14:paraId="105B0EAB"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DEDUÇÕES</w:t>
            </w:r>
          </w:p>
        </w:tc>
        <w:tc>
          <w:tcPr>
            <w:tcW w:w="160" w:type="dxa"/>
            <w:tcBorders>
              <w:top w:val="nil"/>
              <w:left w:val="nil"/>
              <w:bottom w:val="nil"/>
              <w:right w:val="nil"/>
            </w:tcBorders>
            <w:shd w:val="clear" w:color="auto" w:fill="auto"/>
            <w:noWrap/>
            <w:vAlign w:val="bottom"/>
            <w:hideMark/>
          </w:tcPr>
          <w:p w14:paraId="104E6A93"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2B5B429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6715CB9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4A2FE639"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(239.302,14)</w:t>
            </w:r>
          </w:p>
        </w:tc>
        <w:tc>
          <w:tcPr>
            <w:tcW w:w="1206" w:type="dxa"/>
            <w:gridSpan w:val="3"/>
            <w:tcBorders>
              <w:top w:val="nil"/>
              <w:left w:val="nil"/>
              <w:bottom w:val="nil"/>
              <w:right w:val="nil"/>
            </w:tcBorders>
            <w:shd w:val="clear" w:color="auto" w:fill="auto"/>
            <w:noWrap/>
            <w:hideMark/>
          </w:tcPr>
          <w:p w14:paraId="2AA00368"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(256.306,23)</w:t>
            </w:r>
          </w:p>
        </w:tc>
      </w:tr>
      <w:tr w:rsidR="00AD2D8E" w:rsidRPr="00AD2D8E" w14:paraId="03332699" w14:textId="77777777" w:rsidTr="00AD2D8E">
        <w:trPr>
          <w:trHeight w:val="219"/>
        </w:trPr>
        <w:tc>
          <w:tcPr>
            <w:tcW w:w="584" w:type="dxa"/>
            <w:tcBorders>
              <w:top w:val="nil"/>
              <w:left w:val="nil"/>
              <w:bottom w:val="nil"/>
              <w:right w:val="nil"/>
            </w:tcBorders>
            <w:shd w:val="clear" w:color="auto" w:fill="auto"/>
            <w:noWrap/>
            <w:hideMark/>
          </w:tcPr>
          <w:p w14:paraId="01D26A33"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0040D5F6"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525CF10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5297358F"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 COFINS S/ VENDAS</w:t>
            </w:r>
          </w:p>
        </w:tc>
        <w:tc>
          <w:tcPr>
            <w:tcW w:w="160" w:type="dxa"/>
            <w:tcBorders>
              <w:top w:val="nil"/>
              <w:left w:val="nil"/>
              <w:bottom w:val="nil"/>
              <w:right w:val="nil"/>
            </w:tcBorders>
            <w:shd w:val="clear" w:color="auto" w:fill="auto"/>
            <w:noWrap/>
            <w:vAlign w:val="bottom"/>
            <w:hideMark/>
          </w:tcPr>
          <w:p w14:paraId="0DEE9C59"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15F0BD4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4F9B0AF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09FF7C79"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(97.438,93)</w:t>
            </w:r>
          </w:p>
        </w:tc>
        <w:tc>
          <w:tcPr>
            <w:tcW w:w="1206" w:type="dxa"/>
            <w:gridSpan w:val="3"/>
            <w:tcBorders>
              <w:top w:val="nil"/>
              <w:left w:val="nil"/>
              <w:bottom w:val="nil"/>
              <w:right w:val="nil"/>
            </w:tcBorders>
            <w:shd w:val="clear" w:color="auto" w:fill="auto"/>
            <w:noWrap/>
            <w:hideMark/>
          </w:tcPr>
          <w:p w14:paraId="2956D4EC"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(98.815,13)</w:t>
            </w:r>
          </w:p>
        </w:tc>
      </w:tr>
      <w:tr w:rsidR="00AD2D8E" w:rsidRPr="00AD2D8E" w14:paraId="661E48CD" w14:textId="77777777" w:rsidTr="00AD2D8E">
        <w:trPr>
          <w:trHeight w:val="219"/>
        </w:trPr>
        <w:tc>
          <w:tcPr>
            <w:tcW w:w="584" w:type="dxa"/>
            <w:tcBorders>
              <w:top w:val="nil"/>
              <w:left w:val="nil"/>
              <w:bottom w:val="nil"/>
              <w:right w:val="nil"/>
            </w:tcBorders>
            <w:shd w:val="clear" w:color="auto" w:fill="auto"/>
            <w:noWrap/>
            <w:hideMark/>
          </w:tcPr>
          <w:p w14:paraId="5C5C6C49"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60B308E8"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4F699BB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2186FFB1"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 ICMS S/ VENDAS</w:t>
            </w:r>
          </w:p>
        </w:tc>
        <w:tc>
          <w:tcPr>
            <w:tcW w:w="160" w:type="dxa"/>
            <w:tcBorders>
              <w:top w:val="nil"/>
              <w:left w:val="nil"/>
              <w:bottom w:val="nil"/>
              <w:right w:val="nil"/>
            </w:tcBorders>
            <w:shd w:val="clear" w:color="auto" w:fill="auto"/>
            <w:noWrap/>
            <w:vAlign w:val="bottom"/>
            <w:hideMark/>
          </w:tcPr>
          <w:p w14:paraId="530BDEB9"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096C4C9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1AC3914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5BA928C2"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(120.298,91)</w:t>
            </w:r>
          </w:p>
        </w:tc>
        <w:tc>
          <w:tcPr>
            <w:tcW w:w="1206" w:type="dxa"/>
            <w:gridSpan w:val="3"/>
            <w:tcBorders>
              <w:top w:val="nil"/>
              <w:left w:val="nil"/>
              <w:bottom w:val="nil"/>
              <w:right w:val="nil"/>
            </w:tcBorders>
            <w:shd w:val="clear" w:color="auto" w:fill="auto"/>
            <w:noWrap/>
            <w:hideMark/>
          </w:tcPr>
          <w:p w14:paraId="038D7DC3"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(136.035,42)</w:t>
            </w:r>
          </w:p>
        </w:tc>
      </w:tr>
      <w:tr w:rsidR="00AD2D8E" w:rsidRPr="00AD2D8E" w14:paraId="6EBE654D" w14:textId="77777777" w:rsidTr="00AD2D8E">
        <w:trPr>
          <w:trHeight w:val="219"/>
        </w:trPr>
        <w:tc>
          <w:tcPr>
            <w:tcW w:w="584" w:type="dxa"/>
            <w:tcBorders>
              <w:top w:val="nil"/>
              <w:left w:val="nil"/>
              <w:bottom w:val="nil"/>
              <w:right w:val="nil"/>
            </w:tcBorders>
            <w:shd w:val="clear" w:color="auto" w:fill="auto"/>
            <w:noWrap/>
            <w:hideMark/>
          </w:tcPr>
          <w:p w14:paraId="32DBCBB2"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352242BB"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7E66DC5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4B1F0E34"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 ISS S/ SERVIÇOS</w:t>
            </w:r>
          </w:p>
        </w:tc>
        <w:tc>
          <w:tcPr>
            <w:tcW w:w="160" w:type="dxa"/>
            <w:tcBorders>
              <w:top w:val="nil"/>
              <w:left w:val="nil"/>
              <w:bottom w:val="nil"/>
              <w:right w:val="nil"/>
            </w:tcBorders>
            <w:shd w:val="clear" w:color="auto" w:fill="auto"/>
            <w:noWrap/>
            <w:vAlign w:val="bottom"/>
            <w:hideMark/>
          </w:tcPr>
          <w:p w14:paraId="0170C79F"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5EA6D35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41075DE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52A9E797"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(556,35)</w:t>
            </w:r>
          </w:p>
        </w:tc>
        <w:tc>
          <w:tcPr>
            <w:tcW w:w="1206" w:type="dxa"/>
            <w:gridSpan w:val="3"/>
            <w:tcBorders>
              <w:top w:val="nil"/>
              <w:left w:val="nil"/>
              <w:bottom w:val="nil"/>
              <w:right w:val="nil"/>
            </w:tcBorders>
            <w:shd w:val="clear" w:color="auto" w:fill="auto"/>
            <w:noWrap/>
            <w:hideMark/>
          </w:tcPr>
          <w:p w14:paraId="5B267E0B"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(2,40)</w:t>
            </w:r>
          </w:p>
        </w:tc>
      </w:tr>
      <w:tr w:rsidR="00AD2D8E" w:rsidRPr="00AD2D8E" w14:paraId="4D296418" w14:textId="77777777" w:rsidTr="00AD2D8E">
        <w:trPr>
          <w:trHeight w:val="219"/>
        </w:trPr>
        <w:tc>
          <w:tcPr>
            <w:tcW w:w="584" w:type="dxa"/>
            <w:tcBorders>
              <w:top w:val="nil"/>
              <w:left w:val="nil"/>
              <w:bottom w:val="nil"/>
              <w:right w:val="nil"/>
            </w:tcBorders>
            <w:shd w:val="clear" w:color="auto" w:fill="auto"/>
            <w:noWrap/>
            <w:hideMark/>
          </w:tcPr>
          <w:p w14:paraId="19413E1A"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76F81A1F"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270F1DA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09F29752"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 PIS S/ VENDAS</w:t>
            </w:r>
          </w:p>
        </w:tc>
        <w:tc>
          <w:tcPr>
            <w:tcW w:w="160" w:type="dxa"/>
            <w:tcBorders>
              <w:top w:val="nil"/>
              <w:left w:val="nil"/>
              <w:bottom w:val="nil"/>
              <w:right w:val="nil"/>
            </w:tcBorders>
            <w:shd w:val="clear" w:color="auto" w:fill="auto"/>
            <w:noWrap/>
            <w:vAlign w:val="bottom"/>
            <w:hideMark/>
          </w:tcPr>
          <w:p w14:paraId="3AA3E8F9"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3D2D7D8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1535CBE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4BDB7225"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(21.007,95)</w:t>
            </w:r>
          </w:p>
        </w:tc>
        <w:tc>
          <w:tcPr>
            <w:tcW w:w="1206" w:type="dxa"/>
            <w:gridSpan w:val="3"/>
            <w:tcBorders>
              <w:top w:val="nil"/>
              <w:left w:val="nil"/>
              <w:bottom w:val="nil"/>
              <w:right w:val="nil"/>
            </w:tcBorders>
            <w:shd w:val="clear" w:color="auto" w:fill="auto"/>
            <w:noWrap/>
            <w:hideMark/>
          </w:tcPr>
          <w:p w14:paraId="3CB6D580"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(21.453,28)</w:t>
            </w:r>
          </w:p>
        </w:tc>
      </w:tr>
      <w:tr w:rsidR="00AD2D8E" w:rsidRPr="00AD2D8E" w14:paraId="0AC582E2" w14:textId="77777777" w:rsidTr="00AD2D8E">
        <w:trPr>
          <w:trHeight w:val="219"/>
        </w:trPr>
        <w:tc>
          <w:tcPr>
            <w:tcW w:w="584" w:type="dxa"/>
            <w:tcBorders>
              <w:top w:val="nil"/>
              <w:left w:val="nil"/>
              <w:bottom w:val="nil"/>
              <w:right w:val="nil"/>
            </w:tcBorders>
            <w:shd w:val="clear" w:color="auto" w:fill="auto"/>
            <w:noWrap/>
            <w:vAlign w:val="bottom"/>
            <w:hideMark/>
          </w:tcPr>
          <w:p w14:paraId="47F1C954"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21C588D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560" w:type="dxa"/>
            <w:gridSpan w:val="4"/>
            <w:tcBorders>
              <w:top w:val="nil"/>
              <w:left w:val="nil"/>
              <w:bottom w:val="nil"/>
              <w:right w:val="nil"/>
            </w:tcBorders>
            <w:shd w:val="clear" w:color="auto" w:fill="auto"/>
            <w:hideMark/>
          </w:tcPr>
          <w:p w14:paraId="321F541B"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RECEITA LÍQUIDA</w:t>
            </w:r>
          </w:p>
        </w:tc>
        <w:tc>
          <w:tcPr>
            <w:tcW w:w="160" w:type="dxa"/>
            <w:tcBorders>
              <w:top w:val="nil"/>
              <w:left w:val="nil"/>
              <w:bottom w:val="nil"/>
              <w:right w:val="nil"/>
            </w:tcBorders>
            <w:shd w:val="clear" w:color="auto" w:fill="auto"/>
            <w:noWrap/>
            <w:vAlign w:val="bottom"/>
            <w:hideMark/>
          </w:tcPr>
          <w:p w14:paraId="76EA6BE4"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1A3A131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40FB76E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0A0E61EE"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57.454.672,15</w:t>
            </w:r>
          </w:p>
        </w:tc>
        <w:tc>
          <w:tcPr>
            <w:tcW w:w="1206" w:type="dxa"/>
            <w:gridSpan w:val="3"/>
            <w:tcBorders>
              <w:top w:val="nil"/>
              <w:left w:val="nil"/>
              <w:bottom w:val="nil"/>
              <w:right w:val="nil"/>
            </w:tcBorders>
            <w:shd w:val="clear" w:color="auto" w:fill="auto"/>
            <w:noWrap/>
            <w:hideMark/>
          </w:tcPr>
          <w:p w14:paraId="64CF964A"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54.524.139,03</w:t>
            </w:r>
          </w:p>
        </w:tc>
      </w:tr>
      <w:tr w:rsidR="00AD2D8E" w:rsidRPr="00AD2D8E" w14:paraId="77781D0E" w14:textId="77777777" w:rsidTr="00AD2D8E">
        <w:trPr>
          <w:trHeight w:val="219"/>
        </w:trPr>
        <w:tc>
          <w:tcPr>
            <w:tcW w:w="584" w:type="dxa"/>
            <w:tcBorders>
              <w:top w:val="nil"/>
              <w:left w:val="nil"/>
              <w:bottom w:val="nil"/>
              <w:right w:val="nil"/>
            </w:tcBorders>
            <w:shd w:val="clear" w:color="auto" w:fill="auto"/>
            <w:noWrap/>
            <w:vAlign w:val="bottom"/>
            <w:hideMark/>
          </w:tcPr>
          <w:p w14:paraId="563ABE17"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269B55B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303433C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5DB270FE"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 xml:space="preserve">                                        </w:t>
            </w:r>
          </w:p>
        </w:tc>
        <w:tc>
          <w:tcPr>
            <w:tcW w:w="160" w:type="dxa"/>
            <w:tcBorders>
              <w:top w:val="nil"/>
              <w:left w:val="nil"/>
              <w:bottom w:val="nil"/>
              <w:right w:val="nil"/>
            </w:tcBorders>
            <w:shd w:val="clear" w:color="auto" w:fill="auto"/>
            <w:noWrap/>
            <w:vAlign w:val="bottom"/>
            <w:hideMark/>
          </w:tcPr>
          <w:p w14:paraId="21A5A01C"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69FC11D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06460DE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00" w:type="dxa"/>
            <w:tcBorders>
              <w:top w:val="nil"/>
              <w:left w:val="nil"/>
              <w:bottom w:val="nil"/>
              <w:right w:val="nil"/>
            </w:tcBorders>
            <w:shd w:val="clear" w:color="auto" w:fill="auto"/>
            <w:noWrap/>
            <w:vAlign w:val="bottom"/>
            <w:hideMark/>
          </w:tcPr>
          <w:p w14:paraId="488FF66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74" w:type="dxa"/>
            <w:tcBorders>
              <w:top w:val="nil"/>
              <w:left w:val="nil"/>
              <w:bottom w:val="nil"/>
              <w:right w:val="nil"/>
            </w:tcBorders>
            <w:shd w:val="clear" w:color="auto" w:fill="auto"/>
            <w:noWrap/>
            <w:vAlign w:val="bottom"/>
            <w:hideMark/>
          </w:tcPr>
          <w:p w14:paraId="55EC18E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74" w:type="dxa"/>
            <w:tcBorders>
              <w:top w:val="nil"/>
              <w:left w:val="nil"/>
              <w:bottom w:val="nil"/>
              <w:right w:val="nil"/>
            </w:tcBorders>
            <w:shd w:val="clear" w:color="auto" w:fill="auto"/>
            <w:noWrap/>
            <w:vAlign w:val="bottom"/>
            <w:hideMark/>
          </w:tcPr>
          <w:p w14:paraId="5D83D65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74" w:type="dxa"/>
            <w:tcBorders>
              <w:top w:val="nil"/>
              <w:left w:val="nil"/>
              <w:bottom w:val="nil"/>
              <w:right w:val="nil"/>
            </w:tcBorders>
            <w:shd w:val="clear" w:color="auto" w:fill="auto"/>
            <w:noWrap/>
            <w:vAlign w:val="bottom"/>
            <w:hideMark/>
          </w:tcPr>
          <w:p w14:paraId="25C3B17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74" w:type="dxa"/>
            <w:tcBorders>
              <w:top w:val="nil"/>
              <w:left w:val="nil"/>
              <w:bottom w:val="nil"/>
              <w:right w:val="nil"/>
            </w:tcBorders>
            <w:shd w:val="clear" w:color="auto" w:fill="auto"/>
            <w:noWrap/>
            <w:vAlign w:val="bottom"/>
            <w:hideMark/>
          </w:tcPr>
          <w:p w14:paraId="5F7ACEA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74" w:type="dxa"/>
            <w:tcBorders>
              <w:top w:val="nil"/>
              <w:left w:val="nil"/>
              <w:bottom w:val="nil"/>
              <w:right w:val="nil"/>
            </w:tcBorders>
            <w:shd w:val="clear" w:color="auto" w:fill="auto"/>
            <w:noWrap/>
            <w:vAlign w:val="bottom"/>
            <w:hideMark/>
          </w:tcPr>
          <w:p w14:paraId="0555F87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92" w:type="dxa"/>
            <w:tcBorders>
              <w:top w:val="nil"/>
              <w:left w:val="nil"/>
              <w:bottom w:val="nil"/>
              <w:right w:val="nil"/>
            </w:tcBorders>
            <w:shd w:val="clear" w:color="auto" w:fill="auto"/>
            <w:noWrap/>
            <w:vAlign w:val="bottom"/>
            <w:hideMark/>
          </w:tcPr>
          <w:p w14:paraId="4E2AB2D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7" w:type="dxa"/>
            <w:tcBorders>
              <w:top w:val="nil"/>
              <w:left w:val="nil"/>
              <w:bottom w:val="nil"/>
              <w:right w:val="nil"/>
            </w:tcBorders>
            <w:shd w:val="clear" w:color="auto" w:fill="auto"/>
            <w:noWrap/>
            <w:vAlign w:val="bottom"/>
            <w:hideMark/>
          </w:tcPr>
          <w:p w14:paraId="571CD83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7" w:type="dxa"/>
            <w:tcBorders>
              <w:top w:val="nil"/>
              <w:left w:val="nil"/>
              <w:bottom w:val="nil"/>
              <w:right w:val="nil"/>
            </w:tcBorders>
            <w:shd w:val="clear" w:color="auto" w:fill="auto"/>
            <w:noWrap/>
            <w:vAlign w:val="bottom"/>
            <w:hideMark/>
          </w:tcPr>
          <w:p w14:paraId="089FD9E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r>
      <w:tr w:rsidR="00AD2D8E" w:rsidRPr="00AD2D8E" w14:paraId="65C7D2E3" w14:textId="77777777" w:rsidTr="00AD2D8E">
        <w:trPr>
          <w:trHeight w:val="219"/>
        </w:trPr>
        <w:tc>
          <w:tcPr>
            <w:tcW w:w="584" w:type="dxa"/>
            <w:tcBorders>
              <w:top w:val="nil"/>
              <w:left w:val="nil"/>
              <w:bottom w:val="nil"/>
              <w:right w:val="nil"/>
            </w:tcBorders>
            <w:shd w:val="clear" w:color="auto" w:fill="auto"/>
            <w:noWrap/>
            <w:vAlign w:val="bottom"/>
            <w:hideMark/>
          </w:tcPr>
          <w:p w14:paraId="55FF989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20" w:type="dxa"/>
            <w:tcBorders>
              <w:top w:val="nil"/>
              <w:left w:val="nil"/>
              <w:bottom w:val="nil"/>
              <w:right w:val="nil"/>
            </w:tcBorders>
            <w:shd w:val="clear" w:color="auto" w:fill="auto"/>
            <w:noWrap/>
            <w:vAlign w:val="bottom"/>
            <w:hideMark/>
          </w:tcPr>
          <w:p w14:paraId="498EF36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560" w:type="dxa"/>
            <w:gridSpan w:val="4"/>
            <w:tcBorders>
              <w:top w:val="nil"/>
              <w:left w:val="nil"/>
              <w:bottom w:val="nil"/>
              <w:right w:val="nil"/>
            </w:tcBorders>
            <w:shd w:val="clear" w:color="auto" w:fill="auto"/>
            <w:hideMark/>
          </w:tcPr>
          <w:p w14:paraId="0C1BFED3"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 CUSTOS DAS MERCADORIAS VENDIDAS</w:t>
            </w:r>
          </w:p>
        </w:tc>
        <w:tc>
          <w:tcPr>
            <w:tcW w:w="160" w:type="dxa"/>
            <w:tcBorders>
              <w:top w:val="nil"/>
              <w:left w:val="nil"/>
              <w:bottom w:val="nil"/>
              <w:right w:val="nil"/>
            </w:tcBorders>
            <w:shd w:val="clear" w:color="auto" w:fill="auto"/>
            <w:noWrap/>
            <w:vAlign w:val="bottom"/>
            <w:hideMark/>
          </w:tcPr>
          <w:p w14:paraId="290BA0AC"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3E1FACE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6039835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196FB35D"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(52.483.231,93)</w:t>
            </w:r>
          </w:p>
        </w:tc>
        <w:tc>
          <w:tcPr>
            <w:tcW w:w="1206" w:type="dxa"/>
            <w:gridSpan w:val="3"/>
            <w:tcBorders>
              <w:top w:val="nil"/>
              <w:left w:val="nil"/>
              <w:bottom w:val="nil"/>
              <w:right w:val="nil"/>
            </w:tcBorders>
            <w:shd w:val="clear" w:color="auto" w:fill="auto"/>
            <w:noWrap/>
            <w:hideMark/>
          </w:tcPr>
          <w:p w14:paraId="6D40B0B4"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(48.377.416,90)</w:t>
            </w:r>
          </w:p>
        </w:tc>
      </w:tr>
      <w:tr w:rsidR="00AD2D8E" w:rsidRPr="00AD2D8E" w14:paraId="52D70952" w14:textId="77777777" w:rsidTr="00AD2D8E">
        <w:trPr>
          <w:trHeight w:val="219"/>
        </w:trPr>
        <w:tc>
          <w:tcPr>
            <w:tcW w:w="584" w:type="dxa"/>
            <w:tcBorders>
              <w:top w:val="nil"/>
              <w:left w:val="nil"/>
              <w:bottom w:val="nil"/>
              <w:right w:val="nil"/>
            </w:tcBorders>
            <w:shd w:val="clear" w:color="auto" w:fill="auto"/>
            <w:noWrap/>
            <w:hideMark/>
          </w:tcPr>
          <w:p w14:paraId="3DF24514"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1250D85A"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42889E2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0E2742FD"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CMV - CUSTOS DAS MERCADORIAS VENDIDAS</w:t>
            </w:r>
          </w:p>
        </w:tc>
        <w:tc>
          <w:tcPr>
            <w:tcW w:w="160" w:type="dxa"/>
            <w:tcBorders>
              <w:top w:val="nil"/>
              <w:left w:val="nil"/>
              <w:bottom w:val="nil"/>
              <w:right w:val="nil"/>
            </w:tcBorders>
            <w:shd w:val="clear" w:color="auto" w:fill="auto"/>
            <w:noWrap/>
            <w:vAlign w:val="bottom"/>
            <w:hideMark/>
          </w:tcPr>
          <w:p w14:paraId="1341A613"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588CE94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30DE932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65C0F046"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(52.483.231,93)</w:t>
            </w:r>
          </w:p>
        </w:tc>
        <w:tc>
          <w:tcPr>
            <w:tcW w:w="1206" w:type="dxa"/>
            <w:gridSpan w:val="3"/>
            <w:tcBorders>
              <w:top w:val="nil"/>
              <w:left w:val="nil"/>
              <w:bottom w:val="nil"/>
              <w:right w:val="nil"/>
            </w:tcBorders>
            <w:shd w:val="clear" w:color="auto" w:fill="auto"/>
            <w:noWrap/>
            <w:hideMark/>
          </w:tcPr>
          <w:p w14:paraId="35CE9FD9"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(48.377.416,90)</w:t>
            </w:r>
          </w:p>
        </w:tc>
      </w:tr>
      <w:tr w:rsidR="00AD2D8E" w:rsidRPr="00AD2D8E" w14:paraId="56814F27" w14:textId="77777777" w:rsidTr="00AD2D8E">
        <w:trPr>
          <w:trHeight w:val="219"/>
        </w:trPr>
        <w:tc>
          <w:tcPr>
            <w:tcW w:w="584" w:type="dxa"/>
            <w:tcBorders>
              <w:top w:val="nil"/>
              <w:left w:val="nil"/>
              <w:bottom w:val="nil"/>
              <w:right w:val="nil"/>
            </w:tcBorders>
            <w:shd w:val="clear" w:color="auto" w:fill="auto"/>
            <w:noWrap/>
            <w:vAlign w:val="bottom"/>
            <w:hideMark/>
          </w:tcPr>
          <w:p w14:paraId="1E8D5F31"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30898A7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560" w:type="dxa"/>
            <w:gridSpan w:val="4"/>
            <w:tcBorders>
              <w:top w:val="nil"/>
              <w:left w:val="nil"/>
              <w:bottom w:val="nil"/>
              <w:right w:val="nil"/>
            </w:tcBorders>
            <w:shd w:val="clear" w:color="auto" w:fill="auto"/>
            <w:hideMark/>
          </w:tcPr>
          <w:p w14:paraId="27917210"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LUCRO BRUTO</w:t>
            </w:r>
          </w:p>
        </w:tc>
        <w:tc>
          <w:tcPr>
            <w:tcW w:w="160" w:type="dxa"/>
            <w:tcBorders>
              <w:top w:val="nil"/>
              <w:left w:val="nil"/>
              <w:bottom w:val="nil"/>
              <w:right w:val="nil"/>
            </w:tcBorders>
            <w:shd w:val="clear" w:color="auto" w:fill="auto"/>
            <w:noWrap/>
            <w:vAlign w:val="bottom"/>
            <w:hideMark/>
          </w:tcPr>
          <w:p w14:paraId="11D19533"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305580A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5B351FD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20137C82"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4.971.440,22</w:t>
            </w:r>
          </w:p>
        </w:tc>
        <w:tc>
          <w:tcPr>
            <w:tcW w:w="1206" w:type="dxa"/>
            <w:gridSpan w:val="3"/>
            <w:tcBorders>
              <w:top w:val="nil"/>
              <w:left w:val="nil"/>
              <w:bottom w:val="nil"/>
              <w:right w:val="nil"/>
            </w:tcBorders>
            <w:shd w:val="clear" w:color="auto" w:fill="auto"/>
            <w:noWrap/>
            <w:hideMark/>
          </w:tcPr>
          <w:p w14:paraId="269C554E"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6.146.722,13</w:t>
            </w:r>
          </w:p>
        </w:tc>
      </w:tr>
      <w:tr w:rsidR="00AD2D8E" w:rsidRPr="00AD2D8E" w14:paraId="1EBE2344" w14:textId="77777777" w:rsidTr="00AD2D8E">
        <w:trPr>
          <w:trHeight w:val="219"/>
        </w:trPr>
        <w:tc>
          <w:tcPr>
            <w:tcW w:w="584" w:type="dxa"/>
            <w:tcBorders>
              <w:top w:val="nil"/>
              <w:left w:val="nil"/>
              <w:bottom w:val="nil"/>
              <w:right w:val="nil"/>
            </w:tcBorders>
            <w:shd w:val="clear" w:color="auto" w:fill="auto"/>
            <w:noWrap/>
            <w:vAlign w:val="bottom"/>
            <w:hideMark/>
          </w:tcPr>
          <w:p w14:paraId="39C65F63"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0A46391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43094FA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5741456E"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 xml:space="preserve">                                        </w:t>
            </w:r>
          </w:p>
        </w:tc>
        <w:tc>
          <w:tcPr>
            <w:tcW w:w="160" w:type="dxa"/>
            <w:tcBorders>
              <w:top w:val="nil"/>
              <w:left w:val="nil"/>
              <w:bottom w:val="nil"/>
              <w:right w:val="nil"/>
            </w:tcBorders>
            <w:shd w:val="clear" w:color="auto" w:fill="auto"/>
            <w:noWrap/>
            <w:vAlign w:val="bottom"/>
            <w:hideMark/>
          </w:tcPr>
          <w:p w14:paraId="7E117AA7"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7F9B55D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053A39E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00" w:type="dxa"/>
            <w:tcBorders>
              <w:top w:val="nil"/>
              <w:left w:val="nil"/>
              <w:bottom w:val="nil"/>
              <w:right w:val="nil"/>
            </w:tcBorders>
            <w:shd w:val="clear" w:color="auto" w:fill="auto"/>
            <w:noWrap/>
            <w:vAlign w:val="bottom"/>
            <w:hideMark/>
          </w:tcPr>
          <w:p w14:paraId="25CD4B4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74" w:type="dxa"/>
            <w:tcBorders>
              <w:top w:val="nil"/>
              <w:left w:val="nil"/>
              <w:bottom w:val="nil"/>
              <w:right w:val="nil"/>
            </w:tcBorders>
            <w:shd w:val="clear" w:color="auto" w:fill="auto"/>
            <w:noWrap/>
            <w:vAlign w:val="bottom"/>
            <w:hideMark/>
          </w:tcPr>
          <w:p w14:paraId="4FCDF19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74" w:type="dxa"/>
            <w:tcBorders>
              <w:top w:val="nil"/>
              <w:left w:val="nil"/>
              <w:bottom w:val="nil"/>
              <w:right w:val="nil"/>
            </w:tcBorders>
            <w:shd w:val="clear" w:color="auto" w:fill="auto"/>
            <w:noWrap/>
            <w:vAlign w:val="bottom"/>
            <w:hideMark/>
          </w:tcPr>
          <w:p w14:paraId="2ABAA91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74" w:type="dxa"/>
            <w:tcBorders>
              <w:top w:val="nil"/>
              <w:left w:val="nil"/>
              <w:bottom w:val="nil"/>
              <w:right w:val="nil"/>
            </w:tcBorders>
            <w:shd w:val="clear" w:color="auto" w:fill="auto"/>
            <w:noWrap/>
            <w:vAlign w:val="bottom"/>
            <w:hideMark/>
          </w:tcPr>
          <w:p w14:paraId="55F5B2C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74" w:type="dxa"/>
            <w:tcBorders>
              <w:top w:val="nil"/>
              <w:left w:val="nil"/>
              <w:bottom w:val="nil"/>
              <w:right w:val="nil"/>
            </w:tcBorders>
            <w:shd w:val="clear" w:color="auto" w:fill="auto"/>
            <w:noWrap/>
            <w:vAlign w:val="bottom"/>
            <w:hideMark/>
          </w:tcPr>
          <w:p w14:paraId="4DD7FA1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74" w:type="dxa"/>
            <w:tcBorders>
              <w:top w:val="nil"/>
              <w:left w:val="nil"/>
              <w:bottom w:val="nil"/>
              <w:right w:val="nil"/>
            </w:tcBorders>
            <w:shd w:val="clear" w:color="auto" w:fill="auto"/>
            <w:noWrap/>
            <w:vAlign w:val="bottom"/>
            <w:hideMark/>
          </w:tcPr>
          <w:p w14:paraId="71A346D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92" w:type="dxa"/>
            <w:tcBorders>
              <w:top w:val="nil"/>
              <w:left w:val="nil"/>
              <w:bottom w:val="nil"/>
              <w:right w:val="nil"/>
            </w:tcBorders>
            <w:shd w:val="clear" w:color="auto" w:fill="auto"/>
            <w:noWrap/>
            <w:vAlign w:val="bottom"/>
            <w:hideMark/>
          </w:tcPr>
          <w:p w14:paraId="1FE155D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7" w:type="dxa"/>
            <w:tcBorders>
              <w:top w:val="nil"/>
              <w:left w:val="nil"/>
              <w:bottom w:val="nil"/>
              <w:right w:val="nil"/>
            </w:tcBorders>
            <w:shd w:val="clear" w:color="auto" w:fill="auto"/>
            <w:noWrap/>
            <w:vAlign w:val="bottom"/>
            <w:hideMark/>
          </w:tcPr>
          <w:p w14:paraId="22A6C15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7" w:type="dxa"/>
            <w:tcBorders>
              <w:top w:val="nil"/>
              <w:left w:val="nil"/>
              <w:bottom w:val="nil"/>
              <w:right w:val="nil"/>
            </w:tcBorders>
            <w:shd w:val="clear" w:color="auto" w:fill="auto"/>
            <w:noWrap/>
            <w:vAlign w:val="bottom"/>
            <w:hideMark/>
          </w:tcPr>
          <w:p w14:paraId="7254153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r>
      <w:tr w:rsidR="00AD2D8E" w:rsidRPr="00AD2D8E" w14:paraId="074847B8" w14:textId="77777777" w:rsidTr="00AD2D8E">
        <w:trPr>
          <w:trHeight w:val="219"/>
        </w:trPr>
        <w:tc>
          <w:tcPr>
            <w:tcW w:w="584" w:type="dxa"/>
            <w:tcBorders>
              <w:top w:val="nil"/>
              <w:left w:val="nil"/>
              <w:bottom w:val="nil"/>
              <w:right w:val="nil"/>
            </w:tcBorders>
            <w:shd w:val="clear" w:color="auto" w:fill="auto"/>
            <w:noWrap/>
            <w:vAlign w:val="bottom"/>
            <w:hideMark/>
          </w:tcPr>
          <w:p w14:paraId="7F5BA42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20" w:type="dxa"/>
            <w:tcBorders>
              <w:top w:val="nil"/>
              <w:left w:val="nil"/>
              <w:bottom w:val="nil"/>
              <w:right w:val="nil"/>
            </w:tcBorders>
            <w:shd w:val="clear" w:color="auto" w:fill="auto"/>
            <w:noWrap/>
            <w:vAlign w:val="bottom"/>
            <w:hideMark/>
          </w:tcPr>
          <w:p w14:paraId="79B5F5D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560" w:type="dxa"/>
            <w:gridSpan w:val="4"/>
            <w:tcBorders>
              <w:top w:val="nil"/>
              <w:left w:val="nil"/>
              <w:bottom w:val="nil"/>
              <w:right w:val="nil"/>
            </w:tcBorders>
            <w:shd w:val="clear" w:color="auto" w:fill="auto"/>
            <w:hideMark/>
          </w:tcPr>
          <w:p w14:paraId="54A5FD05"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DESPESAS COM VENDAS</w:t>
            </w:r>
          </w:p>
        </w:tc>
        <w:tc>
          <w:tcPr>
            <w:tcW w:w="160" w:type="dxa"/>
            <w:tcBorders>
              <w:top w:val="nil"/>
              <w:left w:val="nil"/>
              <w:bottom w:val="nil"/>
              <w:right w:val="nil"/>
            </w:tcBorders>
            <w:shd w:val="clear" w:color="auto" w:fill="auto"/>
            <w:noWrap/>
            <w:vAlign w:val="bottom"/>
            <w:hideMark/>
          </w:tcPr>
          <w:p w14:paraId="7EE88BA5"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3A42292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1732CDD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130E60F5"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(2.520.377,32)</w:t>
            </w:r>
          </w:p>
        </w:tc>
        <w:tc>
          <w:tcPr>
            <w:tcW w:w="1206" w:type="dxa"/>
            <w:gridSpan w:val="3"/>
            <w:tcBorders>
              <w:top w:val="nil"/>
              <w:left w:val="nil"/>
              <w:bottom w:val="nil"/>
              <w:right w:val="nil"/>
            </w:tcBorders>
            <w:shd w:val="clear" w:color="auto" w:fill="auto"/>
            <w:noWrap/>
            <w:hideMark/>
          </w:tcPr>
          <w:p w14:paraId="29AA59EB"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(3.160.907,93)</w:t>
            </w:r>
          </w:p>
        </w:tc>
      </w:tr>
      <w:tr w:rsidR="00AD2D8E" w:rsidRPr="00AD2D8E" w14:paraId="1AFC117D" w14:textId="77777777" w:rsidTr="00AD2D8E">
        <w:trPr>
          <w:trHeight w:val="219"/>
        </w:trPr>
        <w:tc>
          <w:tcPr>
            <w:tcW w:w="584" w:type="dxa"/>
            <w:tcBorders>
              <w:top w:val="nil"/>
              <w:left w:val="nil"/>
              <w:bottom w:val="nil"/>
              <w:right w:val="nil"/>
            </w:tcBorders>
            <w:shd w:val="clear" w:color="auto" w:fill="auto"/>
            <w:noWrap/>
            <w:hideMark/>
          </w:tcPr>
          <w:p w14:paraId="7AF40BEC"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7F7A51C5"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129FE84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1B9ED36C"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SALÁRIOS E ORDENADOS</w:t>
            </w:r>
          </w:p>
        </w:tc>
        <w:tc>
          <w:tcPr>
            <w:tcW w:w="160" w:type="dxa"/>
            <w:tcBorders>
              <w:top w:val="nil"/>
              <w:left w:val="nil"/>
              <w:bottom w:val="nil"/>
              <w:right w:val="nil"/>
            </w:tcBorders>
            <w:shd w:val="clear" w:color="auto" w:fill="auto"/>
            <w:noWrap/>
            <w:vAlign w:val="bottom"/>
            <w:hideMark/>
          </w:tcPr>
          <w:p w14:paraId="372191BA"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1DE06EF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460D4D1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0752A1DB"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(660.852,85)</w:t>
            </w:r>
          </w:p>
        </w:tc>
        <w:tc>
          <w:tcPr>
            <w:tcW w:w="1206" w:type="dxa"/>
            <w:gridSpan w:val="3"/>
            <w:tcBorders>
              <w:top w:val="nil"/>
              <w:left w:val="nil"/>
              <w:bottom w:val="nil"/>
              <w:right w:val="nil"/>
            </w:tcBorders>
            <w:shd w:val="clear" w:color="auto" w:fill="auto"/>
            <w:noWrap/>
            <w:hideMark/>
          </w:tcPr>
          <w:p w14:paraId="0817FAC5"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(860.749,77)</w:t>
            </w:r>
          </w:p>
        </w:tc>
      </w:tr>
      <w:tr w:rsidR="00AD2D8E" w:rsidRPr="00AD2D8E" w14:paraId="79F3D6D2" w14:textId="77777777" w:rsidTr="00AD2D8E">
        <w:trPr>
          <w:trHeight w:val="219"/>
        </w:trPr>
        <w:tc>
          <w:tcPr>
            <w:tcW w:w="584" w:type="dxa"/>
            <w:tcBorders>
              <w:top w:val="nil"/>
              <w:left w:val="nil"/>
              <w:bottom w:val="nil"/>
              <w:right w:val="nil"/>
            </w:tcBorders>
            <w:shd w:val="clear" w:color="auto" w:fill="auto"/>
            <w:noWrap/>
            <w:hideMark/>
          </w:tcPr>
          <w:p w14:paraId="5337AB8C"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19BCEA1C"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7F6DFC4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3973196A"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FÉRIAS</w:t>
            </w:r>
          </w:p>
        </w:tc>
        <w:tc>
          <w:tcPr>
            <w:tcW w:w="160" w:type="dxa"/>
            <w:tcBorders>
              <w:top w:val="nil"/>
              <w:left w:val="nil"/>
              <w:bottom w:val="nil"/>
              <w:right w:val="nil"/>
            </w:tcBorders>
            <w:shd w:val="clear" w:color="auto" w:fill="auto"/>
            <w:noWrap/>
            <w:vAlign w:val="bottom"/>
            <w:hideMark/>
          </w:tcPr>
          <w:p w14:paraId="0FA2BC38"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711B797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460FFB9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6E33813B"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(64.578,01)</w:t>
            </w:r>
          </w:p>
        </w:tc>
        <w:tc>
          <w:tcPr>
            <w:tcW w:w="1206" w:type="dxa"/>
            <w:gridSpan w:val="3"/>
            <w:tcBorders>
              <w:top w:val="nil"/>
              <w:left w:val="nil"/>
              <w:bottom w:val="nil"/>
              <w:right w:val="nil"/>
            </w:tcBorders>
            <w:shd w:val="clear" w:color="auto" w:fill="auto"/>
            <w:noWrap/>
            <w:hideMark/>
          </w:tcPr>
          <w:p w14:paraId="48F1A92C"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(85.399,67)</w:t>
            </w:r>
          </w:p>
        </w:tc>
      </w:tr>
      <w:tr w:rsidR="00AD2D8E" w:rsidRPr="00AD2D8E" w14:paraId="42CD58A8" w14:textId="77777777" w:rsidTr="00AD2D8E">
        <w:trPr>
          <w:trHeight w:val="219"/>
        </w:trPr>
        <w:tc>
          <w:tcPr>
            <w:tcW w:w="584" w:type="dxa"/>
            <w:tcBorders>
              <w:top w:val="nil"/>
              <w:left w:val="nil"/>
              <w:bottom w:val="nil"/>
              <w:right w:val="nil"/>
            </w:tcBorders>
            <w:shd w:val="clear" w:color="auto" w:fill="auto"/>
            <w:noWrap/>
            <w:hideMark/>
          </w:tcPr>
          <w:p w14:paraId="1A852E54"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024EFFB2"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2BB4057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344269BF"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13º SALÁRIO</w:t>
            </w:r>
          </w:p>
        </w:tc>
        <w:tc>
          <w:tcPr>
            <w:tcW w:w="160" w:type="dxa"/>
            <w:tcBorders>
              <w:top w:val="nil"/>
              <w:left w:val="nil"/>
              <w:bottom w:val="nil"/>
              <w:right w:val="nil"/>
            </w:tcBorders>
            <w:shd w:val="clear" w:color="auto" w:fill="auto"/>
            <w:noWrap/>
            <w:vAlign w:val="bottom"/>
            <w:hideMark/>
          </w:tcPr>
          <w:p w14:paraId="72DF81C0"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038199E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1DF96C1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04B5556D"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(5.698,40)</w:t>
            </w:r>
          </w:p>
        </w:tc>
        <w:tc>
          <w:tcPr>
            <w:tcW w:w="1206" w:type="dxa"/>
            <w:gridSpan w:val="3"/>
            <w:tcBorders>
              <w:top w:val="nil"/>
              <w:left w:val="nil"/>
              <w:bottom w:val="nil"/>
              <w:right w:val="nil"/>
            </w:tcBorders>
            <w:shd w:val="clear" w:color="auto" w:fill="auto"/>
            <w:noWrap/>
            <w:hideMark/>
          </w:tcPr>
          <w:p w14:paraId="3B9AF59D"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(7.173,74)</w:t>
            </w:r>
          </w:p>
        </w:tc>
      </w:tr>
      <w:tr w:rsidR="00AD2D8E" w:rsidRPr="00AD2D8E" w14:paraId="1E1C4BF5" w14:textId="77777777" w:rsidTr="00AD2D8E">
        <w:trPr>
          <w:trHeight w:val="219"/>
        </w:trPr>
        <w:tc>
          <w:tcPr>
            <w:tcW w:w="584" w:type="dxa"/>
            <w:tcBorders>
              <w:top w:val="nil"/>
              <w:left w:val="nil"/>
              <w:bottom w:val="nil"/>
              <w:right w:val="nil"/>
            </w:tcBorders>
            <w:shd w:val="clear" w:color="auto" w:fill="auto"/>
            <w:noWrap/>
            <w:hideMark/>
          </w:tcPr>
          <w:p w14:paraId="5ACF0FF4"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54A3E532"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2E9C9C0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491ADC30"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RESCISÕES</w:t>
            </w:r>
          </w:p>
        </w:tc>
        <w:tc>
          <w:tcPr>
            <w:tcW w:w="160" w:type="dxa"/>
            <w:tcBorders>
              <w:top w:val="nil"/>
              <w:left w:val="nil"/>
              <w:bottom w:val="nil"/>
              <w:right w:val="nil"/>
            </w:tcBorders>
            <w:shd w:val="clear" w:color="auto" w:fill="auto"/>
            <w:noWrap/>
            <w:vAlign w:val="bottom"/>
            <w:hideMark/>
          </w:tcPr>
          <w:p w14:paraId="267DEBE4"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47CF441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75753F3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2E07E92B"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(4.352,17)</w:t>
            </w:r>
          </w:p>
        </w:tc>
        <w:tc>
          <w:tcPr>
            <w:tcW w:w="1206" w:type="dxa"/>
            <w:gridSpan w:val="3"/>
            <w:tcBorders>
              <w:top w:val="nil"/>
              <w:left w:val="nil"/>
              <w:bottom w:val="nil"/>
              <w:right w:val="nil"/>
            </w:tcBorders>
            <w:shd w:val="clear" w:color="auto" w:fill="auto"/>
            <w:noWrap/>
            <w:hideMark/>
          </w:tcPr>
          <w:p w14:paraId="0088E094"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(1.270,23)</w:t>
            </w:r>
          </w:p>
        </w:tc>
      </w:tr>
      <w:tr w:rsidR="00AD2D8E" w:rsidRPr="00AD2D8E" w14:paraId="32D57285" w14:textId="77777777" w:rsidTr="00AD2D8E">
        <w:trPr>
          <w:trHeight w:val="219"/>
        </w:trPr>
        <w:tc>
          <w:tcPr>
            <w:tcW w:w="584" w:type="dxa"/>
            <w:tcBorders>
              <w:top w:val="nil"/>
              <w:left w:val="nil"/>
              <w:bottom w:val="nil"/>
              <w:right w:val="nil"/>
            </w:tcBorders>
            <w:shd w:val="clear" w:color="auto" w:fill="auto"/>
            <w:noWrap/>
            <w:hideMark/>
          </w:tcPr>
          <w:p w14:paraId="3E9AC6B4"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52C5BE6B"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0726FAE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7D74E05C"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INDENIZAÇÕES E AVISO PRÉVIO</w:t>
            </w:r>
          </w:p>
        </w:tc>
        <w:tc>
          <w:tcPr>
            <w:tcW w:w="160" w:type="dxa"/>
            <w:tcBorders>
              <w:top w:val="nil"/>
              <w:left w:val="nil"/>
              <w:bottom w:val="nil"/>
              <w:right w:val="nil"/>
            </w:tcBorders>
            <w:shd w:val="clear" w:color="auto" w:fill="auto"/>
            <w:noWrap/>
            <w:vAlign w:val="bottom"/>
            <w:hideMark/>
          </w:tcPr>
          <w:p w14:paraId="07D02535"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5730186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6B25F3F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2A0C8FC3"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(9.239,55)</w:t>
            </w:r>
          </w:p>
        </w:tc>
        <w:tc>
          <w:tcPr>
            <w:tcW w:w="1206" w:type="dxa"/>
            <w:gridSpan w:val="3"/>
            <w:tcBorders>
              <w:top w:val="nil"/>
              <w:left w:val="nil"/>
              <w:bottom w:val="nil"/>
              <w:right w:val="nil"/>
            </w:tcBorders>
            <w:shd w:val="clear" w:color="auto" w:fill="auto"/>
            <w:noWrap/>
            <w:hideMark/>
          </w:tcPr>
          <w:p w14:paraId="3EF407A1"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(6.123,79)</w:t>
            </w:r>
          </w:p>
        </w:tc>
      </w:tr>
      <w:tr w:rsidR="00AD2D8E" w:rsidRPr="00AD2D8E" w14:paraId="2A4D71C0" w14:textId="77777777" w:rsidTr="00AD2D8E">
        <w:trPr>
          <w:trHeight w:val="219"/>
        </w:trPr>
        <w:tc>
          <w:tcPr>
            <w:tcW w:w="584" w:type="dxa"/>
            <w:tcBorders>
              <w:top w:val="nil"/>
              <w:left w:val="nil"/>
              <w:bottom w:val="nil"/>
              <w:right w:val="nil"/>
            </w:tcBorders>
            <w:shd w:val="clear" w:color="auto" w:fill="auto"/>
            <w:noWrap/>
            <w:hideMark/>
          </w:tcPr>
          <w:p w14:paraId="419739A6"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618B6D45"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3CEBD35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3E17CAA9"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CONTRIBUIÇÃO PREVIDENCIARIA</w:t>
            </w:r>
          </w:p>
        </w:tc>
        <w:tc>
          <w:tcPr>
            <w:tcW w:w="160" w:type="dxa"/>
            <w:tcBorders>
              <w:top w:val="nil"/>
              <w:left w:val="nil"/>
              <w:bottom w:val="nil"/>
              <w:right w:val="nil"/>
            </w:tcBorders>
            <w:shd w:val="clear" w:color="auto" w:fill="auto"/>
            <w:noWrap/>
            <w:vAlign w:val="bottom"/>
            <w:hideMark/>
          </w:tcPr>
          <w:p w14:paraId="31C67A41"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264CE6A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6F3A7D9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31F12F00"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(156.000,60)</w:t>
            </w:r>
          </w:p>
        </w:tc>
        <w:tc>
          <w:tcPr>
            <w:tcW w:w="1206" w:type="dxa"/>
            <w:gridSpan w:val="3"/>
            <w:tcBorders>
              <w:top w:val="nil"/>
              <w:left w:val="nil"/>
              <w:bottom w:val="nil"/>
              <w:right w:val="nil"/>
            </w:tcBorders>
            <w:shd w:val="clear" w:color="auto" w:fill="auto"/>
            <w:noWrap/>
            <w:hideMark/>
          </w:tcPr>
          <w:p w14:paraId="0CA4D35E"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(201.913,82)</w:t>
            </w:r>
          </w:p>
        </w:tc>
      </w:tr>
      <w:tr w:rsidR="00AD2D8E" w:rsidRPr="00AD2D8E" w14:paraId="3196FD72" w14:textId="77777777" w:rsidTr="00AD2D8E">
        <w:trPr>
          <w:trHeight w:val="219"/>
        </w:trPr>
        <w:tc>
          <w:tcPr>
            <w:tcW w:w="584" w:type="dxa"/>
            <w:tcBorders>
              <w:top w:val="nil"/>
              <w:left w:val="nil"/>
              <w:bottom w:val="nil"/>
              <w:right w:val="nil"/>
            </w:tcBorders>
            <w:shd w:val="clear" w:color="auto" w:fill="auto"/>
            <w:noWrap/>
            <w:hideMark/>
          </w:tcPr>
          <w:p w14:paraId="781199DB"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56484EDC"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2F0621C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194A3FDC"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CONTRIBUIÇÃO OUTRAS ENTIDADES</w:t>
            </w:r>
          </w:p>
        </w:tc>
        <w:tc>
          <w:tcPr>
            <w:tcW w:w="160" w:type="dxa"/>
            <w:tcBorders>
              <w:top w:val="nil"/>
              <w:left w:val="nil"/>
              <w:bottom w:val="nil"/>
              <w:right w:val="nil"/>
            </w:tcBorders>
            <w:shd w:val="clear" w:color="auto" w:fill="auto"/>
            <w:noWrap/>
            <w:vAlign w:val="bottom"/>
            <w:hideMark/>
          </w:tcPr>
          <w:p w14:paraId="5080A4BA"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723C4A2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0DF6EC6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54D71017"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(42.083,61)</w:t>
            </w:r>
          </w:p>
        </w:tc>
        <w:tc>
          <w:tcPr>
            <w:tcW w:w="1206" w:type="dxa"/>
            <w:gridSpan w:val="3"/>
            <w:tcBorders>
              <w:top w:val="nil"/>
              <w:left w:val="nil"/>
              <w:bottom w:val="nil"/>
              <w:right w:val="nil"/>
            </w:tcBorders>
            <w:shd w:val="clear" w:color="auto" w:fill="auto"/>
            <w:noWrap/>
            <w:hideMark/>
          </w:tcPr>
          <w:p w14:paraId="59912DCD"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(54.469,43)</w:t>
            </w:r>
          </w:p>
        </w:tc>
      </w:tr>
      <w:tr w:rsidR="00AD2D8E" w:rsidRPr="00AD2D8E" w14:paraId="477DB611" w14:textId="77777777" w:rsidTr="00AD2D8E">
        <w:trPr>
          <w:trHeight w:val="219"/>
        </w:trPr>
        <w:tc>
          <w:tcPr>
            <w:tcW w:w="584" w:type="dxa"/>
            <w:tcBorders>
              <w:top w:val="nil"/>
              <w:left w:val="nil"/>
              <w:bottom w:val="nil"/>
              <w:right w:val="nil"/>
            </w:tcBorders>
            <w:shd w:val="clear" w:color="auto" w:fill="auto"/>
            <w:noWrap/>
            <w:hideMark/>
          </w:tcPr>
          <w:p w14:paraId="0885CE71"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104D783B"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070A253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2B43324F"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CESTA BASICA</w:t>
            </w:r>
          </w:p>
        </w:tc>
        <w:tc>
          <w:tcPr>
            <w:tcW w:w="160" w:type="dxa"/>
            <w:tcBorders>
              <w:top w:val="nil"/>
              <w:left w:val="nil"/>
              <w:bottom w:val="nil"/>
              <w:right w:val="nil"/>
            </w:tcBorders>
            <w:shd w:val="clear" w:color="auto" w:fill="auto"/>
            <w:noWrap/>
            <w:vAlign w:val="bottom"/>
            <w:hideMark/>
          </w:tcPr>
          <w:p w14:paraId="4BEDCD6D"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7CEEA86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6AC0A25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7B217CF5"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(48.853,00)</w:t>
            </w:r>
          </w:p>
        </w:tc>
        <w:tc>
          <w:tcPr>
            <w:tcW w:w="1206" w:type="dxa"/>
            <w:gridSpan w:val="3"/>
            <w:tcBorders>
              <w:top w:val="nil"/>
              <w:left w:val="nil"/>
              <w:bottom w:val="nil"/>
              <w:right w:val="nil"/>
            </w:tcBorders>
            <w:shd w:val="clear" w:color="auto" w:fill="auto"/>
            <w:noWrap/>
            <w:hideMark/>
          </w:tcPr>
          <w:p w14:paraId="4EC3C587"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(55.714,00)</w:t>
            </w:r>
          </w:p>
        </w:tc>
      </w:tr>
      <w:tr w:rsidR="00AD2D8E" w:rsidRPr="00AD2D8E" w14:paraId="4CF082D6" w14:textId="77777777" w:rsidTr="00AD2D8E">
        <w:trPr>
          <w:trHeight w:val="219"/>
        </w:trPr>
        <w:tc>
          <w:tcPr>
            <w:tcW w:w="584" w:type="dxa"/>
            <w:tcBorders>
              <w:top w:val="nil"/>
              <w:left w:val="nil"/>
              <w:bottom w:val="nil"/>
              <w:right w:val="nil"/>
            </w:tcBorders>
            <w:shd w:val="clear" w:color="auto" w:fill="auto"/>
            <w:noWrap/>
            <w:hideMark/>
          </w:tcPr>
          <w:p w14:paraId="3CBE84D7"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73FAFDB3"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7EE3B4C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009C61EA"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VALE TRANSPORTE/RESSARCIMENTO</w:t>
            </w:r>
          </w:p>
        </w:tc>
        <w:tc>
          <w:tcPr>
            <w:tcW w:w="160" w:type="dxa"/>
            <w:tcBorders>
              <w:top w:val="nil"/>
              <w:left w:val="nil"/>
              <w:bottom w:val="nil"/>
              <w:right w:val="nil"/>
            </w:tcBorders>
            <w:shd w:val="clear" w:color="auto" w:fill="auto"/>
            <w:noWrap/>
            <w:vAlign w:val="bottom"/>
            <w:hideMark/>
          </w:tcPr>
          <w:p w14:paraId="0A64F31A"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5DCEDC8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63EFE3B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05003848"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(24.349,66)</w:t>
            </w:r>
          </w:p>
        </w:tc>
        <w:tc>
          <w:tcPr>
            <w:tcW w:w="1206" w:type="dxa"/>
            <w:gridSpan w:val="3"/>
            <w:tcBorders>
              <w:top w:val="nil"/>
              <w:left w:val="nil"/>
              <w:bottom w:val="nil"/>
              <w:right w:val="nil"/>
            </w:tcBorders>
            <w:shd w:val="clear" w:color="auto" w:fill="auto"/>
            <w:noWrap/>
            <w:hideMark/>
          </w:tcPr>
          <w:p w14:paraId="747BD03C"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(29.872,17)</w:t>
            </w:r>
          </w:p>
        </w:tc>
      </w:tr>
      <w:tr w:rsidR="00AD2D8E" w:rsidRPr="00AD2D8E" w14:paraId="08EC53E0" w14:textId="77777777" w:rsidTr="00AD2D8E">
        <w:trPr>
          <w:trHeight w:val="219"/>
        </w:trPr>
        <w:tc>
          <w:tcPr>
            <w:tcW w:w="584" w:type="dxa"/>
            <w:tcBorders>
              <w:top w:val="nil"/>
              <w:left w:val="nil"/>
              <w:bottom w:val="nil"/>
              <w:right w:val="nil"/>
            </w:tcBorders>
            <w:shd w:val="clear" w:color="auto" w:fill="auto"/>
            <w:noWrap/>
            <w:hideMark/>
          </w:tcPr>
          <w:p w14:paraId="41D81B17"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1A9428E9"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40F2272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24D58320"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PESSOAL / EQUIPE</w:t>
            </w:r>
          </w:p>
        </w:tc>
        <w:tc>
          <w:tcPr>
            <w:tcW w:w="160" w:type="dxa"/>
            <w:tcBorders>
              <w:top w:val="nil"/>
              <w:left w:val="nil"/>
              <w:bottom w:val="nil"/>
              <w:right w:val="nil"/>
            </w:tcBorders>
            <w:shd w:val="clear" w:color="auto" w:fill="auto"/>
            <w:noWrap/>
            <w:vAlign w:val="bottom"/>
            <w:hideMark/>
          </w:tcPr>
          <w:p w14:paraId="2E1428AF"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5669950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2B87AE2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0F31AC66"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(11.743,40)</w:t>
            </w:r>
          </w:p>
        </w:tc>
        <w:tc>
          <w:tcPr>
            <w:tcW w:w="1206" w:type="dxa"/>
            <w:gridSpan w:val="3"/>
            <w:tcBorders>
              <w:top w:val="nil"/>
              <w:left w:val="nil"/>
              <w:bottom w:val="nil"/>
              <w:right w:val="nil"/>
            </w:tcBorders>
            <w:shd w:val="clear" w:color="auto" w:fill="auto"/>
            <w:noWrap/>
            <w:hideMark/>
          </w:tcPr>
          <w:p w14:paraId="7FAF736F"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(6.948,00)</w:t>
            </w:r>
          </w:p>
        </w:tc>
      </w:tr>
      <w:tr w:rsidR="00AD2D8E" w:rsidRPr="00AD2D8E" w14:paraId="33CD303B" w14:textId="77777777" w:rsidTr="00AD2D8E">
        <w:trPr>
          <w:trHeight w:val="219"/>
        </w:trPr>
        <w:tc>
          <w:tcPr>
            <w:tcW w:w="584" w:type="dxa"/>
            <w:tcBorders>
              <w:top w:val="nil"/>
              <w:left w:val="nil"/>
              <w:bottom w:val="nil"/>
              <w:right w:val="nil"/>
            </w:tcBorders>
            <w:shd w:val="clear" w:color="auto" w:fill="auto"/>
            <w:noWrap/>
            <w:hideMark/>
          </w:tcPr>
          <w:p w14:paraId="6D5A773D"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429D4836"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26E80C9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2F37056C"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SEGURO DE VIDA</w:t>
            </w:r>
          </w:p>
        </w:tc>
        <w:tc>
          <w:tcPr>
            <w:tcW w:w="160" w:type="dxa"/>
            <w:tcBorders>
              <w:top w:val="nil"/>
              <w:left w:val="nil"/>
              <w:bottom w:val="nil"/>
              <w:right w:val="nil"/>
            </w:tcBorders>
            <w:shd w:val="clear" w:color="auto" w:fill="auto"/>
            <w:noWrap/>
            <w:vAlign w:val="bottom"/>
            <w:hideMark/>
          </w:tcPr>
          <w:p w14:paraId="6CD7C58A"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2CC2400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331E76C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32BE7E6A"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(2.364,93)</w:t>
            </w:r>
          </w:p>
        </w:tc>
        <w:tc>
          <w:tcPr>
            <w:tcW w:w="1206" w:type="dxa"/>
            <w:gridSpan w:val="3"/>
            <w:tcBorders>
              <w:top w:val="nil"/>
              <w:left w:val="nil"/>
              <w:bottom w:val="nil"/>
              <w:right w:val="nil"/>
            </w:tcBorders>
            <w:shd w:val="clear" w:color="auto" w:fill="auto"/>
            <w:noWrap/>
            <w:hideMark/>
          </w:tcPr>
          <w:p w14:paraId="51047A1B"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(2.926,43)</w:t>
            </w:r>
          </w:p>
        </w:tc>
      </w:tr>
      <w:tr w:rsidR="00AD2D8E" w:rsidRPr="00AD2D8E" w14:paraId="128D5299" w14:textId="77777777" w:rsidTr="00AD2D8E">
        <w:trPr>
          <w:trHeight w:val="219"/>
        </w:trPr>
        <w:tc>
          <w:tcPr>
            <w:tcW w:w="584" w:type="dxa"/>
            <w:tcBorders>
              <w:top w:val="nil"/>
              <w:left w:val="nil"/>
              <w:bottom w:val="nil"/>
              <w:right w:val="nil"/>
            </w:tcBorders>
            <w:shd w:val="clear" w:color="auto" w:fill="auto"/>
            <w:noWrap/>
            <w:hideMark/>
          </w:tcPr>
          <w:p w14:paraId="61C019C7"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21A9D909"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0BF7FDC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43CF3DB1"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FGTS</w:t>
            </w:r>
          </w:p>
        </w:tc>
        <w:tc>
          <w:tcPr>
            <w:tcW w:w="160" w:type="dxa"/>
            <w:tcBorders>
              <w:top w:val="nil"/>
              <w:left w:val="nil"/>
              <w:bottom w:val="nil"/>
              <w:right w:val="nil"/>
            </w:tcBorders>
            <w:shd w:val="clear" w:color="auto" w:fill="auto"/>
            <w:noWrap/>
            <w:vAlign w:val="bottom"/>
            <w:hideMark/>
          </w:tcPr>
          <w:p w14:paraId="007E81F3"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104C082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4FE218A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2FD80157"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(57.875,00)</w:t>
            </w:r>
          </w:p>
        </w:tc>
        <w:tc>
          <w:tcPr>
            <w:tcW w:w="1206" w:type="dxa"/>
            <w:gridSpan w:val="3"/>
            <w:tcBorders>
              <w:top w:val="nil"/>
              <w:left w:val="nil"/>
              <w:bottom w:val="nil"/>
              <w:right w:val="nil"/>
            </w:tcBorders>
            <w:shd w:val="clear" w:color="auto" w:fill="auto"/>
            <w:noWrap/>
            <w:hideMark/>
          </w:tcPr>
          <w:p w14:paraId="0CB839C8"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(74.784,60)</w:t>
            </w:r>
          </w:p>
        </w:tc>
      </w:tr>
      <w:tr w:rsidR="00AD2D8E" w:rsidRPr="00AD2D8E" w14:paraId="7119F496" w14:textId="77777777" w:rsidTr="00AD2D8E">
        <w:trPr>
          <w:trHeight w:val="219"/>
        </w:trPr>
        <w:tc>
          <w:tcPr>
            <w:tcW w:w="584" w:type="dxa"/>
            <w:tcBorders>
              <w:top w:val="nil"/>
              <w:left w:val="nil"/>
              <w:bottom w:val="nil"/>
              <w:right w:val="nil"/>
            </w:tcBorders>
            <w:shd w:val="clear" w:color="auto" w:fill="auto"/>
            <w:noWrap/>
            <w:hideMark/>
          </w:tcPr>
          <w:p w14:paraId="52A6801D"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588DABC8"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4E03E9E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073213E0"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MULTA FGTS RESCISORIO 40%</w:t>
            </w:r>
          </w:p>
        </w:tc>
        <w:tc>
          <w:tcPr>
            <w:tcW w:w="160" w:type="dxa"/>
            <w:tcBorders>
              <w:top w:val="nil"/>
              <w:left w:val="nil"/>
              <w:bottom w:val="nil"/>
              <w:right w:val="nil"/>
            </w:tcBorders>
            <w:shd w:val="clear" w:color="auto" w:fill="auto"/>
            <w:noWrap/>
            <w:vAlign w:val="bottom"/>
            <w:hideMark/>
          </w:tcPr>
          <w:p w14:paraId="273125A2"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237D869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21A1981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4F556607"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(9.891,12)</w:t>
            </w:r>
          </w:p>
        </w:tc>
        <w:tc>
          <w:tcPr>
            <w:tcW w:w="1206" w:type="dxa"/>
            <w:gridSpan w:val="3"/>
            <w:tcBorders>
              <w:top w:val="nil"/>
              <w:left w:val="nil"/>
              <w:bottom w:val="nil"/>
              <w:right w:val="nil"/>
            </w:tcBorders>
            <w:shd w:val="clear" w:color="auto" w:fill="auto"/>
            <w:noWrap/>
            <w:hideMark/>
          </w:tcPr>
          <w:p w14:paraId="1A37FE0D"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(4.484,34)</w:t>
            </w:r>
          </w:p>
        </w:tc>
      </w:tr>
      <w:tr w:rsidR="00AD2D8E" w:rsidRPr="00AD2D8E" w14:paraId="65F25109" w14:textId="77777777" w:rsidTr="00AD2D8E">
        <w:trPr>
          <w:trHeight w:val="219"/>
        </w:trPr>
        <w:tc>
          <w:tcPr>
            <w:tcW w:w="584" w:type="dxa"/>
            <w:tcBorders>
              <w:top w:val="nil"/>
              <w:left w:val="nil"/>
              <w:bottom w:val="nil"/>
              <w:right w:val="nil"/>
            </w:tcBorders>
            <w:shd w:val="clear" w:color="auto" w:fill="auto"/>
            <w:noWrap/>
            <w:hideMark/>
          </w:tcPr>
          <w:p w14:paraId="0BC923B8"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3E6BFBD2"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4FA8870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0F51B672"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MEDICINA OCUPACIONAL</w:t>
            </w:r>
          </w:p>
        </w:tc>
        <w:tc>
          <w:tcPr>
            <w:tcW w:w="160" w:type="dxa"/>
            <w:tcBorders>
              <w:top w:val="nil"/>
              <w:left w:val="nil"/>
              <w:bottom w:val="nil"/>
              <w:right w:val="nil"/>
            </w:tcBorders>
            <w:shd w:val="clear" w:color="auto" w:fill="auto"/>
            <w:noWrap/>
            <w:vAlign w:val="bottom"/>
            <w:hideMark/>
          </w:tcPr>
          <w:p w14:paraId="4CD0FA25"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0819494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4D1C77C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582C622A"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(18.054,32)</w:t>
            </w:r>
          </w:p>
        </w:tc>
        <w:tc>
          <w:tcPr>
            <w:tcW w:w="1206" w:type="dxa"/>
            <w:gridSpan w:val="3"/>
            <w:tcBorders>
              <w:top w:val="nil"/>
              <w:left w:val="nil"/>
              <w:bottom w:val="nil"/>
              <w:right w:val="nil"/>
            </w:tcBorders>
            <w:shd w:val="clear" w:color="auto" w:fill="auto"/>
            <w:noWrap/>
            <w:hideMark/>
          </w:tcPr>
          <w:p w14:paraId="39BEC0AC"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(21.400,52)</w:t>
            </w:r>
          </w:p>
        </w:tc>
      </w:tr>
      <w:tr w:rsidR="00AD2D8E" w:rsidRPr="00AD2D8E" w14:paraId="07D8A8A1" w14:textId="77777777" w:rsidTr="00AD2D8E">
        <w:trPr>
          <w:trHeight w:val="219"/>
        </w:trPr>
        <w:tc>
          <w:tcPr>
            <w:tcW w:w="584" w:type="dxa"/>
            <w:tcBorders>
              <w:top w:val="nil"/>
              <w:left w:val="nil"/>
              <w:bottom w:val="nil"/>
              <w:right w:val="nil"/>
            </w:tcBorders>
            <w:shd w:val="clear" w:color="auto" w:fill="auto"/>
            <w:noWrap/>
            <w:hideMark/>
          </w:tcPr>
          <w:p w14:paraId="1C1BBC36"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6F101358"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56C30BD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13AAB830"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UNIFORMES/EPI</w:t>
            </w:r>
          </w:p>
        </w:tc>
        <w:tc>
          <w:tcPr>
            <w:tcW w:w="160" w:type="dxa"/>
            <w:tcBorders>
              <w:top w:val="nil"/>
              <w:left w:val="nil"/>
              <w:bottom w:val="nil"/>
              <w:right w:val="nil"/>
            </w:tcBorders>
            <w:shd w:val="clear" w:color="auto" w:fill="auto"/>
            <w:noWrap/>
            <w:vAlign w:val="bottom"/>
            <w:hideMark/>
          </w:tcPr>
          <w:p w14:paraId="1768C4EF"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2957C0D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268DE4E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2C9341DE"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(25.863,23)</w:t>
            </w:r>
          </w:p>
        </w:tc>
        <w:tc>
          <w:tcPr>
            <w:tcW w:w="1206" w:type="dxa"/>
            <w:gridSpan w:val="3"/>
            <w:tcBorders>
              <w:top w:val="nil"/>
              <w:left w:val="nil"/>
              <w:bottom w:val="nil"/>
              <w:right w:val="nil"/>
            </w:tcBorders>
            <w:shd w:val="clear" w:color="auto" w:fill="auto"/>
            <w:noWrap/>
            <w:hideMark/>
          </w:tcPr>
          <w:p w14:paraId="2852B439"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(43.481,82)</w:t>
            </w:r>
          </w:p>
        </w:tc>
      </w:tr>
      <w:tr w:rsidR="00AD2D8E" w:rsidRPr="00AD2D8E" w14:paraId="4A0ACBF0" w14:textId="77777777" w:rsidTr="00AD2D8E">
        <w:trPr>
          <w:trHeight w:val="219"/>
        </w:trPr>
        <w:tc>
          <w:tcPr>
            <w:tcW w:w="584" w:type="dxa"/>
            <w:tcBorders>
              <w:top w:val="nil"/>
              <w:left w:val="nil"/>
              <w:bottom w:val="nil"/>
              <w:right w:val="nil"/>
            </w:tcBorders>
            <w:shd w:val="clear" w:color="auto" w:fill="auto"/>
            <w:noWrap/>
            <w:hideMark/>
          </w:tcPr>
          <w:p w14:paraId="1DC9EBA0"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6661295F"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387D0FF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30D9F9CE"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VALE ALIMENTAÇÃO</w:t>
            </w:r>
          </w:p>
        </w:tc>
        <w:tc>
          <w:tcPr>
            <w:tcW w:w="160" w:type="dxa"/>
            <w:tcBorders>
              <w:top w:val="nil"/>
              <w:left w:val="nil"/>
              <w:bottom w:val="nil"/>
              <w:right w:val="nil"/>
            </w:tcBorders>
            <w:shd w:val="clear" w:color="auto" w:fill="auto"/>
            <w:noWrap/>
            <w:vAlign w:val="bottom"/>
            <w:hideMark/>
          </w:tcPr>
          <w:p w14:paraId="35511879"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03249C1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2E8613A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68AC9E99"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(1.270,00)</w:t>
            </w:r>
          </w:p>
        </w:tc>
        <w:tc>
          <w:tcPr>
            <w:tcW w:w="1206" w:type="dxa"/>
            <w:gridSpan w:val="3"/>
            <w:tcBorders>
              <w:top w:val="nil"/>
              <w:left w:val="nil"/>
              <w:bottom w:val="nil"/>
              <w:right w:val="nil"/>
            </w:tcBorders>
            <w:shd w:val="clear" w:color="auto" w:fill="auto"/>
            <w:noWrap/>
            <w:hideMark/>
          </w:tcPr>
          <w:p w14:paraId="414D3583"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(14.280,00)</w:t>
            </w:r>
          </w:p>
        </w:tc>
      </w:tr>
      <w:tr w:rsidR="00AD2D8E" w:rsidRPr="00AD2D8E" w14:paraId="21BBF63A" w14:textId="77777777" w:rsidTr="00AD2D8E">
        <w:trPr>
          <w:trHeight w:val="219"/>
        </w:trPr>
        <w:tc>
          <w:tcPr>
            <w:tcW w:w="584" w:type="dxa"/>
            <w:tcBorders>
              <w:top w:val="nil"/>
              <w:left w:val="nil"/>
              <w:bottom w:val="nil"/>
              <w:right w:val="nil"/>
            </w:tcBorders>
            <w:shd w:val="clear" w:color="auto" w:fill="auto"/>
            <w:noWrap/>
            <w:hideMark/>
          </w:tcPr>
          <w:p w14:paraId="1B3E9EDD"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4C61549C"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4CF7B3B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55B68BE2"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PROVISAO 13º SALARIO</w:t>
            </w:r>
          </w:p>
        </w:tc>
        <w:tc>
          <w:tcPr>
            <w:tcW w:w="160" w:type="dxa"/>
            <w:tcBorders>
              <w:top w:val="nil"/>
              <w:left w:val="nil"/>
              <w:bottom w:val="nil"/>
              <w:right w:val="nil"/>
            </w:tcBorders>
            <w:shd w:val="clear" w:color="auto" w:fill="auto"/>
            <w:noWrap/>
            <w:vAlign w:val="bottom"/>
            <w:hideMark/>
          </w:tcPr>
          <w:p w14:paraId="57214879"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32E62EF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43A4678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1523E5C2"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(56.375,59)</w:t>
            </w:r>
          </w:p>
        </w:tc>
        <w:tc>
          <w:tcPr>
            <w:tcW w:w="1206" w:type="dxa"/>
            <w:gridSpan w:val="3"/>
            <w:tcBorders>
              <w:top w:val="nil"/>
              <w:left w:val="nil"/>
              <w:bottom w:val="nil"/>
              <w:right w:val="nil"/>
            </w:tcBorders>
            <w:shd w:val="clear" w:color="auto" w:fill="auto"/>
            <w:noWrap/>
            <w:hideMark/>
          </w:tcPr>
          <w:p w14:paraId="1D31FCCD"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(72.553,27)</w:t>
            </w:r>
          </w:p>
        </w:tc>
      </w:tr>
      <w:tr w:rsidR="00AD2D8E" w:rsidRPr="00AD2D8E" w14:paraId="01D76786" w14:textId="77777777" w:rsidTr="00AD2D8E">
        <w:trPr>
          <w:trHeight w:val="219"/>
        </w:trPr>
        <w:tc>
          <w:tcPr>
            <w:tcW w:w="584" w:type="dxa"/>
            <w:tcBorders>
              <w:top w:val="nil"/>
              <w:left w:val="nil"/>
              <w:bottom w:val="nil"/>
              <w:right w:val="nil"/>
            </w:tcBorders>
            <w:shd w:val="clear" w:color="auto" w:fill="auto"/>
            <w:noWrap/>
            <w:hideMark/>
          </w:tcPr>
          <w:p w14:paraId="42E1D9EC"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6D721E2E"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4DFCB6A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72F927AB"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PROVISAO INSS SOBRE 13° SALARIO</w:t>
            </w:r>
          </w:p>
        </w:tc>
        <w:tc>
          <w:tcPr>
            <w:tcW w:w="160" w:type="dxa"/>
            <w:tcBorders>
              <w:top w:val="nil"/>
              <w:left w:val="nil"/>
              <w:bottom w:val="nil"/>
              <w:right w:val="nil"/>
            </w:tcBorders>
            <w:shd w:val="clear" w:color="auto" w:fill="auto"/>
            <w:noWrap/>
            <w:vAlign w:val="bottom"/>
            <w:hideMark/>
          </w:tcPr>
          <w:p w14:paraId="5B73D1FE"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054BD55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4943485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3539EE45"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(15.390,45)</w:t>
            </w:r>
          </w:p>
        </w:tc>
        <w:tc>
          <w:tcPr>
            <w:tcW w:w="1206" w:type="dxa"/>
            <w:gridSpan w:val="3"/>
            <w:tcBorders>
              <w:top w:val="nil"/>
              <w:left w:val="nil"/>
              <w:bottom w:val="nil"/>
              <w:right w:val="nil"/>
            </w:tcBorders>
            <w:shd w:val="clear" w:color="auto" w:fill="auto"/>
            <w:noWrap/>
            <w:hideMark/>
          </w:tcPr>
          <w:p w14:paraId="0A76924E"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(19.807,09)</w:t>
            </w:r>
          </w:p>
        </w:tc>
      </w:tr>
      <w:tr w:rsidR="00AD2D8E" w:rsidRPr="00AD2D8E" w14:paraId="25AEF007" w14:textId="77777777" w:rsidTr="00AD2D8E">
        <w:trPr>
          <w:trHeight w:val="219"/>
        </w:trPr>
        <w:tc>
          <w:tcPr>
            <w:tcW w:w="584" w:type="dxa"/>
            <w:tcBorders>
              <w:top w:val="nil"/>
              <w:left w:val="nil"/>
              <w:bottom w:val="nil"/>
              <w:right w:val="nil"/>
            </w:tcBorders>
            <w:shd w:val="clear" w:color="auto" w:fill="auto"/>
            <w:noWrap/>
            <w:hideMark/>
          </w:tcPr>
          <w:p w14:paraId="3FAB2119"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23219660"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5A92A6A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470F72D0"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PROVISAO FGTS SOBRE 13° SALARIO</w:t>
            </w:r>
          </w:p>
        </w:tc>
        <w:tc>
          <w:tcPr>
            <w:tcW w:w="160" w:type="dxa"/>
            <w:tcBorders>
              <w:top w:val="nil"/>
              <w:left w:val="nil"/>
              <w:bottom w:val="nil"/>
              <w:right w:val="nil"/>
            </w:tcBorders>
            <w:shd w:val="clear" w:color="auto" w:fill="auto"/>
            <w:noWrap/>
            <w:vAlign w:val="bottom"/>
            <w:hideMark/>
          </w:tcPr>
          <w:p w14:paraId="36B466DC"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41DAE2D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053CE83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0CA52980"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(4.440,96)</w:t>
            </w:r>
          </w:p>
        </w:tc>
        <w:tc>
          <w:tcPr>
            <w:tcW w:w="1206" w:type="dxa"/>
            <w:gridSpan w:val="3"/>
            <w:tcBorders>
              <w:top w:val="nil"/>
              <w:left w:val="nil"/>
              <w:bottom w:val="nil"/>
              <w:right w:val="nil"/>
            </w:tcBorders>
            <w:shd w:val="clear" w:color="auto" w:fill="auto"/>
            <w:noWrap/>
            <w:hideMark/>
          </w:tcPr>
          <w:p w14:paraId="3735CAB9"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(5.738,75)</w:t>
            </w:r>
          </w:p>
        </w:tc>
      </w:tr>
      <w:tr w:rsidR="00AD2D8E" w:rsidRPr="00AD2D8E" w14:paraId="34AFE559" w14:textId="77777777" w:rsidTr="00AD2D8E">
        <w:trPr>
          <w:trHeight w:val="219"/>
        </w:trPr>
        <w:tc>
          <w:tcPr>
            <w:tcW w:w="584" w:type="dxa"/>
            <w:tcBorders>
              <w:top w:val="nil"/>
              <w:left w:val="nil"/>
              <w:bottom w:val="nil"/>
              <w:right w:val="nil"/>
            </w:tcBorders>
            <w:shd w:val="clear" w:color="auto" w:fill="auto"/>
            <w:noWrap/>
            <w:hideMark/>
          </w:tcPr>
          <w:p w14:paraId="433B07B2"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4AA3189F"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6DF4673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5429D3C5"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MARKETING - RAIZEN</w:t>
            </w:r>
          </w:p>
        </w:tc>
        <w:tc>
          <w:tcPr>
            <w:tcW w:w="160" w:type="dxa"/>
            <w:tcBorders>
              <w:top w:val="nil"/>
              <w:left w:val="nil"/>
              <w:bottom w:val="nil"/>
              <w:right w:val="nil"/>
            </w:tcBorders>
            <w:shd w:val="clear" w:color="auto" w:fill="auto"/>
            <w:noWrap/>
            <w:vAlign w:val="bottom"/>
            <w:hideMark/>
          </w:tcPr>
          <w:p w14:paraId="63AE1E61"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29D06C1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3BCEB98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04B0DC85"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(16.584,00)</w:t>
            </w:r>
          </w:p>
        </w:tc>
        <w:tc>
          <w:tcPr>
            <w:tcW w:w="1206" w:type="dxa"/>
            <w:gridSpan w:val="3"/>
            <w:tcBorders>
              <w:top w:val="nil"/>
              <w:left w:val="nil"/>
              <w:bottom w:val="nil"/>
              <w:right w:val="nil"/>
            </w:tcBorders>
            <w:shd w:val="clear" w:color="auto" w:fill="auto"/>
            <w:noWrap/>
            <w:hideMark/>
          </w:tcPr>
          <w:p w14:paraId="100897B0"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(18.421,40)</w:t>
            </w:r>
          </w:p>
        </w:tc>
      </w:tr>
      <w:tr w:rsidR="00AD2D8E" w:rsidRPr="00AD2D8E" w14:paraId="40DA60BA" w14:textId="77777777" w:rsidTr="00AD2D8E">
        <w:trPr>
          <w:trHeight w:val="219"/>
        </w:trPr>
        <w:tc>
          <w:tcPr>
            <w:tcW w:w="584" w:type="dxa"/>
            <w:tcBorders>
              <w:top w:val="nil"/>
              <w:left w:val="nil"/>
              <w:bottom w:val="nil"/>
              <w:right w:val="nil"/>
            </w:tcBorders>
            <w:shd w:val="clear" w:color="auto" w:fill="auto"/>
            <w:noWrap/>
            <w:hideMark/>
          </w:tcPr>
          <w:p w14:paraId="5AFE59D4"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6AC8F354"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3A2BCB2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3D1CCDAA"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PROPAGANDA E PUBLICIDADE</w:t>
            </w:r>
          </w:p>
        </w:tc>
        <w:tc>
          <w:tcPr>
            <w:tcW w:w="160" w:type="dxa"/>
            <w:tcBorders>
              <w:top w:val="nil"/>
              <w:left w:val="nil"/>
              <w:bottom w:val="nil"/>
              <w:right w:val="nil"/>
            </w:tcBorders>
            <w:shd w:val="clear" w:color="auto" w:fill="auto"/>
            <w:noWrap/>
            <w:vAlign w:val="bottom"/>
            <w:hideMark/>
          </w:tcPr>
          <w:p w14:paraId="150AC555"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594107C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2ED5069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3D6B5EEC"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(1.241,00)</w:t>
            </w:r>
          </w:p>
        </w:tc>
        <w:tc>
          <w:tcPr>
            <w:tcW w:w="1206" w:type="dxa"/>
            <w:gridSpan w:val="3"/>
            <w:tcBorders>
              <w:top w:val="nil"/>
              <w:left w:val="nil"/>
              <w:bottom w:val="nil"/>
              <w:right w:val="nil"/>
            </w:tcBorders>
            <w:shd w:val="clear" w:color="auto" w:fill="auto"/>
            <w:noWrap/>
            <w:hideMark/>
          </w:tcPr>
          <w:p w14:paraId="5B254BD0"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(4.757,80)</w:t>
            </w:r>
          </w:p>
        </w:tc>
      </w:tr>
      <w:tr w:rsidR="00AD2D8E" w:rsidRPr="00AD2D8E" w14:paraId="45108A67" w14:textId="77777777" w:rsidTr="00AD2D8E">
        <w:trPr>
          <w:trHeight w:val="219"/>
        </w:trPr>
        <w:tc>
          <w:tcPr>
            <w:tcW w:w="584" w:type="dxa"/>
            <w:tcBorders>
              <w:top w:val="nil"/>
              <w:left w:val="nil"/>
              <w:bottom w:val="nil"/>
              <w:right w:val="nil"/>
            </w:tcBorders>
            <w:shd w:val="clear" w:color="auto" w:fill="auto"/>
            <w:noWrap/>
            <w:hideMark/>
          </w:tcPr>
          <w:p w14:paraId="14BD8435"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4585A76A"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3374764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15E99945"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MARKETING - PROGRAMA FIDELIDADE</w:t>
            </w:r>
          </w:p>
        </w:tc>
        <w:tc>
          <w:tcPr>
            <w:tcW w:w="160" w:type="dxa"/>
            <w:tcBorders>
              <w:top w:val="nil"/>
              <w:left w:val="nil"/>
              <w:bottom w:val="nil"/>
              <w:right w:val="nil"/>
            </w:tcBorders>
            <w:shd w:val="clear" w:color="auto" w:fill="auto"/>
            <w:noWrap/>
            <w:vAlign w:val="bottom"/>
            <w:hideMark/>
          </w:tcPr>
          <w:p w14:paraId="3DA9B6FF"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32DE20B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0E98E7C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1B0100C9"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(177.085,47)</w:t>
            </w:r>
          </w:p>
        </w:tc>
        <w:tc>
          <w:tcPr>
            <w:tcW w:w="1206" w:type="dxa"/>
            <w:gridSpan w:val="3"/>
            <w:tcBorders>
              <w:top w:val="nil"/>
              <w:left w:val="nil"/>
              <w:bottom w:val="nil"/>
              <w:right w:val="nil"/>
            </w:tcBorders>
            <w:shd w:val="clear" w:color="auto" w:fill="auto"/>
            <w:noWrap/>
            <w:hideMark/>
          </w:tcPr>
          <w:p w14:paraId="1087CEAD"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(200.927,37)</w:t>
            </w:r>
          </w:p>
        </w:tc>
      </w:tr>
      <w:tr w:rsidR="00AD2D8E" w:rsidRPr="00AD2D8E" w14:paraId="70BDC9AC" w14:textId="77777777" w:rsidTr="00AD2D8E">
        <w:trPr>
          <w:trHeight w:val="219"/>
        </w:trPr>
        <w:tc>
          <w:tcPr>
            <w:tcW w:w="584" w:type="dxa"/>
            <w:tcBorders>
              <w:top w:val="nil"/>
              <w:left w:val="nil"/>
              <w:bottom w:val="nil"/>
              <w:right w:val="nil"/>
            </w:tcBorders>
            <w:shd w:val="clear" w:color="auto" w:fill="auto"/>
            <w:noWrap/>
            <w:hideMark/>
          </w:tcPr>
          <w:p w14:paraId="269A7D2B"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0FC095BE"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6A3D598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4EA1C45A"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FRETES E MALOTES</w:t>
            </w:r>
          </w:p>
        </w:tc>
        <w:tc>
          <w:tcPr>
            <w:tcW w:w="160" w:type="dxa"/>
            <w:tcBorders>
              <w:top w:val="nil"/>
              <w:left w:val="nil"/>
              <w:bottom w:val="nil"/>
              <w:right w:val="nil"/>
            </w:tcBorders>
            <w:shd w:val="clear" w:color="auto" w:fill="auto"/>
            <w:noWrap/>
            <w:vAlign w:val="bottom"/>
            <w:hideMark/>
          </w:tcPr>
          <w:p w14:paraId="2EF67EC6"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416A2FB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21B6869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7256C870"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(529,67)</w:t>
            </w:r>
          </w:p>
        </w:tc>
        <w:tc>
          <w:tcPr>
            <w:tcW w:w="1206" w:type="dxa"/>
            <w:gridSpan w:val="3"/>
            <w:tcBorders>
              <w:top w:val="nil"/>
              <w:left w:val="nil"/>
              <w:bottom w:val="nil"/>
              <w:right w:val="nil"/>
            </w:tcBorders>
            <w:shd w:val="clear" w:color="auto" w:fill="auto"/>
            <w:noWrap/>
            <w:hideMark/>
          </w:tcPr>
          <w:p w14:paraId="0654729E"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(208,00)</w:t>
            </w:r>
          </w:p>
        </w:tc>
      </w:tr>
      <w:tr w:rsidR="00AD2D8E" w:rsidRPr="00AD2D8E" w14:paraId="14925C36" w14:textId="77777777" w:rsidTr="00AD2D8E">
        <w:trPr>
          <w:trHeight w:val="219"/>
        </w:trPr>
        <w:tc>
          <w:tcPr>
            <w:tcW w:w="584" w:type="dxa"/>
            <w:tcBorders>
              <w:top w:val="nil"/>
              <w:left w:val="nil"/>
              <w:bottom w:val="nil"/>
              <w:right w:val="nil"/>
            </w:tcBorders>
            <w:shd w:val="clear" w:color="auto" w:fill="auto"/>
            <w:noWrap/>
            <w:hideMark/>
          </w:tcPr>
          <w:p w14:paraId="3BEEC71E"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525998A6"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5241EE7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46666D73"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CONSERVAÇÃO DE BENS E INSTALAÇÕES</w:t>
            </w:r>
          </w:p>
        </w:tc>
        <w:tc>
          <w:tcPr>
            <w:tcW w:w="160" w:type="dxa"/>
            <w:tcBorders>
              <w:top w:val="nil"/>
              <w:left w:val="nil"/>
              <w:bottom w:val="nil"/>
              <w:right w:val="nil"/>
            </w:tcBorders>
            <w:shd w:val="clear" w:color="auto" w:fill="auto"/>
            <w:noWrap/>
            <w:vAlign w:val="bottom"/>
            <w:hideMark/>
          </w:tcPr>
          <w:p w14:paraId="6281B848"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2587846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5AEEA8D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10CF7ED9"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(216.804,86)</w:t>
            </w:r>
          </w:p>
        </w:tc>
        <w:tc>
          <w:tcPr>
            <w:tcW w:w="1206" w:type="dxa"/>
            <w:gridSpan w:val="3"/>
            <w:tcBorders>
              <w:top w:val="nil"/>
              <w:left w:val="nil"/>
              <w:bottom w:val="nil"/>
              <w:right w:val="nil"/>
            </w:tcBorders>
            <w:shd w:val="clear" w:color="auto" w:fill="auto"/>
            <w:noWrap/>
            <w:hideMark/>
          </w:tcPr>
          <w:p w14:paraId="0341F64B"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(165.589,43)</w:t>
            </w:r>
          </w:p>
        </w:tc>
      </w:tr>
      <w:tr w:rsidR="00AD2D8E" w:rsidRPr="00AD2D8E" w14:paraId="0285DE92" w14:textId="77777777" w:rsidTr="00AD2D8E">
        <w:trPr>
          <w:trHeight w:val="219"/>
        </w:trPr>
        <w:tc>
          <w:tcPr>
            <w:tcW w:w="584" w:type="dxa"/>
            <w:tcBorders>
              <w:top w:val="nil"/>
              <w:left w:val="nil"/>
              <w:bottom w:val="nil"/>
              <w:right w:val="nil"/>
            </w:tcBorders>
            <w:shd w:val="clear" w:color="auto" w:fill="auto"/>
            <w:noWrap/>
            <w:hideMark/>
          </w:tcPr>
          <w:p w14:paraId="4DE8499A"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635C7C73"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6E1F2A0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3C9B6D96"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 xml:space="preserve">TELEFONE </w:t>
            </w:r>
          </w:p>
        </w:tc>
        <w:tc>
          <w:tcPr>
            <w:tcW w:w="160" w:type="dxa"/>
            <w:tcBorders>
              <w:top w:val="nil"/>
              <w:left w:val="nil"/>
              <w:bottom w:val="nil"/>
              <w:right w:val="nil"/>
            </w:tcBorders>
            <w:shd w:val="clear" w:color="auto" w:fill="auto"/>
            <w:noWrap/>
            <w:vAlign w:val="bottom"/>
            <w:hideMark/>
          </w:tcPr>
          <w:p w14:paraId="31C7EBD5"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5DAF2A2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23F05FC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57980234"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(7.980,28)</w:t>
            </w:r>
          </w:p>
        </w:tc>
        <w:tc>
          <w:tcPr>
            <w:tcW w:w="1206" w:type="dxa"/>
            <w:gridSpan w:val="3"/>
            <w:tcBorders>
              <w:top w:val="nil"/>
              <w:left w:val="nil"/>
              <w:bottom w:val="nil"/>
              <w:right w:val="nil"/>
            </w:tcBorders>
            <w:shd w:val="clear" w:color="auto" w:fill="auto"/>
            <w:noWrap/>
            <w:hideMark/>
          </w:tcPr>
          <w:p w14:paraId="7D9970B6"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(7.196,13)</w:t>
            </w:r>
          </w:p>
        </w:tc>
      </w:tr>
      <w:tr w:rsidR="00AD2D8E" w:rsidRPr="00AD2D8E" w14:paraId="31503A12" w14:textId="77777777" w:rsidTr="00AD2D8E">
        <w:trPr>
          <w:trHeight w:val="219"/>
        </w:trPr>
        <w:tc>
          <w:tcPr>
            <w:tcW w:w="584" w:type="dxa"/>
            <w:tcBorders>
              <w:top w:val="nil"/>
              <w:left w:val="nil"/>
              <w:bottom w:val="nil"/>
              <w:right w:val="nil"/>
            </w:tcBorders>
            <w:shd w:val="clear" w:color="auto" w:fill="auto"/>
            <w:noWrap/>
            <w:hideMark/>
          </w:tcPr>
          <w:p w14:paraId="64B8429B"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0BE01DAA"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2FDEB5B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0DEDCE61"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DESPESAS POSTAIS E TELEGRÁFICAS</w:t>
            </w:r>
          </w:p>
        </w:tc>
        <w:tc>
          <w:tcPr>
            <w:tcW w:w="160" w:type="dxa"/>
            <w:tcBorders>
              <w:top w:val="nil"/>
              <w:left w:val="nil"/>
              <w:bottom w:val="nil"/>
              <w:right w:val="nil"/>
            </w:tcBorders>
            <w:shd w:val="clear" w:color="auto" w:fill="auto"/>
            <w:noWrap/>
            <w:vAlign w:val="bottom"/>
            <w:hideMark/>
          </w:tcPr>
          <w:p w14:paraId="771308BF"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3043795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2793562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5A5DC613"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(25.717,05)</w:t>
            </w:r>
          </w:p>
        </w:tc>
        <w:tc>
          <w:tcPr>
            <w:tcW w:w="1206" w:type="dxa"/>
            <w:gridSpan w:val="3"/>
            <w:tcBorders>
              <w:top w:val="nil"/>
              <w:left w:val="nil"/>
              <w:bottom w:val="nil"/>
              <w:right w:val="nil"/>
            </w:tcBorders>
            <w:shd w:val="clear" w:color="auto" w:fill="auto"/>
            <w:noWrap/>
            <w:hideMark/>
          </w:tcPr>
          <w:p w14:paraId="5A84BCEA"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(26.941,12)</w:t>
            </w:r>
          </w:p>
        </w:tc>
      </w:tr>
      <w:tr w:rsidR="00AD2D8E" w:rsidRPr="00AD2D8E" w14:paraId="7E72C875" w14:textId="77777777" w:rsidTr="00AD2D8E">
        <w:trPr>
          <w:trHeight w:val="219"/>
        </w:trPr>
        <w:tc>
          <w:tcPr>
            <w:tcW w:w="584" w:type="dxa"/>
            <w:tcBorders>
              <w:top w:val="nil"/>
              <w:left w:val="nil"/>
              <w:bottom w:val="nil"/>
              <w:right w:val="nil"/>
            </w:tcBorders>
            <w:shd w:val="clear" w:color="auto" w:fill="auto"/>
            <w:noWrap/>
            <w:hideMark/>
          </w:tcPr>
          <w:p w14:paraId="6DD08EF1"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75089B8C"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66444E8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658691CC"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DEPRECIAÇÃO E AMORTIZAÇÃO</w:t>
            </w:r>
          </w:p>
        </w:tc>
        <w:tc>
          <w:tcPr>
            <w:tcW w:w="160" w:type="dxa"/>
            <w:tcBorders>
              <w:top w:val="nil"/>
              <w:left w:val="nil"/>
              <w:bottom w:val="nil"/>
              <w:right w:val="nil"/>
            </w:tcBorders>
            <w:shd w:val="clear" w:color="auto" w:fill="auto"/>
            <w:noWrap/>
            <w:vAlign w:val="bottom"/>
            <w:hideMark/>
          </w:tcPr>
          <w:p w14:paraId="769434BE"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2EB863F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72E0002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1673AB72"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(129.800,82)</w:t>
            </w:r>
          </w:p>
        </w:tc>
        <w:tc>
          <w:tcPr>
            <w:tcW w:w="1206" w:type="dxa"/>
            <w:gridSpan w:val="3"/>
            <w:tcBorders>
              <w:top w:val="nil"/>
              <w:left w:val="nil"/>
              <w:bottom w:val="nil"/>
              <w:right w:val="nil"/>
            </w:tcBorders>
            <w:shd w:val="clear" w:color="auto" w:fill="auto"/>
            <w:noWrap/>
            <w:hideMark/>
          </w:tcPr>
          <w:p w14:paraId="6E84F9DF"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(144.234,88)</w:t>
            </w:r>
          </w:p>
        </w:tc>
      </w:tr>
      <w:tr w:rsidR="00AD2D8E" w:rsidRPr="00AD2D8E" w14:paraId="0BBCBE33" w14:textId="77777777" w:rsidTr="00AD2D8E">
        <w:trPr>
          <w:trHeight w:val="219"/>
        </w:trPr>
        <w:tc>
          <w:tcPr>
            <w:tcW w:w="584" w:type="dxa"/>
            <w:tcBorders>
              <w:top w:val="nil"/>
              <w:left w:val="nil"/>
              <w:bottom w:val="nil"/>
              <w:right w:val="nil"/>
            </w:tcBorders>
            <w:shd w:val="clear" w:color="auto" w:fill="auto"/>
            <w:noWrap/>
            <w:hideMark/>
          </w:tcPr>
          <w:p w14:paraId="148138CD"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3C6CD389"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35FBF80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1E67D6ED"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SERVIÇOS PRESTADOS POR TERCEIROS</w:t>
            </w:r>
          </w:p>
        </w:tc>
        <w:tc>
          <w:tcPr>
            <w:tcW w:w="160" w:type="dxa"/>
            <w:tcBorders>
              <w:top w:val="nil"/>
              <w:left w:val="nil"/>
              <w:bottom w:val="nil"/>
              <w:right w:val="nil"/>
            </w:tcBorders>
            <w:shd w:val="clear" w:color="auto" w:fill="auto"/>
            <w:noWrap/>
            <w:vAlign w:val="bottom"/>
            <w:hideMark/>
          </w:tcPr>
          <w:p w14:paraId="10AD1186"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5A8609D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63342D8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63C2BB1A"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(41.694,98)</w:t>
            </w:r>
          </w:p>
        </w:tc>
        <w:tc>
          <w:tcPr>
            <w:tcW w:w="1206" w:type="dxa"/>
            <w:gridSpan w:val="3"/>
            <w:tcBorders>
              <w:top w:val="nil"/>
              <w:left w:val="nil"/>
              <w:bottom w:val="nil"/>
              <w:right w:val="nil"/>
            </w:tcBorders>
            <w:shd w:val="clear" w:color="auto" w:fill="auto"/>
            <w:noWrap/>
            <w:hideMark/>
          </w:tcPr>
          <w:p w14:paraId="4090BD58"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(31.777,76)</w:t>
            </w:r>
          </w:p>
        </w:tc>
      </w:tr>
      <w:tr w:rsidR="00AD2D8E" w:rsidRPr="00AD2D8E" w14:paraId="3527F7AC" w14:textId="77777777" w:rsidTr="00AD2D8E">
        <w:trPr>
          <w:trHeight w:val="219"/>
        </w:trPr>
        <w:tc>
          <w:tcPr>
            <w:tcW w:w="584" w:type="dxa"/>
            <w:tcBorders>
              <w:top w:val="nil"/>
              <w:left w:val="nil"/>
              <w:bottom w:val="nil"/>
              <w:right w:val="nil"/>
            </w:tcBorders>
            <w:shd w:val="clear" w:color="auto" w:fill="auto"/>
            <w:noWrap/>
            <w:hideMark/>
          </w:tcPr>
          <w:p w14:paraId="62D96D36"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4A3FA3C8"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067B107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3A3372C8"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SEGUROS</w:t>
            </w:r>
          </w:p>
        </w:tc>
        <w:tc>
          <w:tcPr>
            <w:tcW w:w="160" w:type="dxa"/>
            <w:tcBorders>
              <w:top w:val="nil"/>
              <w:left w:val="nil"/>
              <w:bottom w:val="nil"/>
              <w:right w:val="nil"/>
            </w:tcBorders>
            <w:shd w:val="clear" w:color="auto" w:fill="auto"/>
            <w:noWrap/>
            <w:vAlign w:val="bottom"/>
            <w:hideMark/>
          </w:tcPr>
          <w:p w14:paraId="62C73C6B"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1065C5F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2B6765B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38B551E1"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(15.262,24)</w:t>
            </w:r>
          </w:p>
        </w:tc>
        <w:tc>
          <w:tcPr>
            <w:tcW w:w="1206" w:type="dxa"/>
            <w:gridSpan w:val="3"/>
            <w:tcBorders>
              <w:top w:val="nil"/>
              <w:left w:val="nil"/>
              <w:bottom w:val="nil"/>
              <w:right w:val="nil"/>
            </w:tcBorders>
            <w:shd w:val="clear" w:color="auto" w:fill="auto"/>
            <w:noWrap/>
            <w:hideMark/>
          </w:tcPr>
          <w:p w14:paraId="1F12F404"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(17.115,73)</w:t>
            </w:r>
          </w:p>
        </w:tc>
      </w:tr>
      <w:tr w:rsidR="00AD2D8E" w:rsidRPr="00AD2D8E" w14:paraId="538053A7" w14:textId="77777777" w:rsidTr="00AD2D8E">
        <w:trPr>
          <w:trHeight w:val="219"/>
        </w:trPr>
        <w:tc>
          <w:tcPr>
            <w:tcW w:w="584" w:type="dxa"/>
            <w:tcBorders>
              <w:top w:val="nil"/>
              <w:left w:val="nil"/>
              <w:bottom w:val="nil"/>
              <w:right w:val="nil"/>
            </w:tcBorders>
            <w:shd w:val="clear" w:color="auto" w:fill="auto"/>
            <w:noWrap/>
            <w:hideMark/>
          </w:tcPr>
          <w:p w14:paraId="5955607E"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3B63A7E7"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792D127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512B7A36"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MANUTENÇÃO VEÍCULOS</w:t>
            </w:r>
          </w:p>
        </w:tc>
        <w:tc>
          <w:tcPr>
            <w:tcW w:w="160" w:type="dxa"/>
            <w:tcBorders>
              <w:top w:val="nil"/>
              <w:left w:val="nil"/>
              <w:bottom w:val="nil"/>
              <w:right w:val="nil"/>
            </w:tcBorders>
            <w:shd w:val="clear" w:color="auto" w:fill="auto"/>
            <w:noWrap/>
            <w:vAlign w:val="bottom"/>
            <w:hideMark/>
          </w:tcPr>
          <w:p w14:paraId="0BFC4F00"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696F5D4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705997E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3825341D"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(57.605,36)</w:t>
            </w:r>
          </w:p>
        </w:tc>
        <w:tc>
          <w:tcPr>
            <w:tcW w:w="1206" w:type="dxa"/>
            <w:gridSpan w:val="3"/>
            <w:tcBorders>
              <w:top w:val="nil"/>
              <w:left w:val="nil"/>
              <w:bottom w:val="nil"/>
              <w:right w:val="nil"/>
            </w:tcBorders>
            <w:shd w:val="clear" w:color="auto" w:fill="auto"/>
            <w:noWrap/>
            <w:hideMark/>
          </w:tcPr>
          <w:p w14:paraId="064D0332"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(117.337,19)</w:t>
            </w:r>
          </w:p>
        </w:tc>
      </w:tr>
      <w:tr w:rsidR="00AD2D8E" w:rsidRPr="00AD2D8E" w14:paraId="4AFE0594" w14:textId="77777777" w:rsidTr="00AD2D8E">
        <w:trPr>
          <w:trHeight w:val="219"/>
        </w:trPr>
        <w:tc>
          <w:tcPr>
            <w:tcW w:w="584" w:type="dxa"/>
            <w:tcBorders>
              <w:top w:val="nil"/>
              <w:left w:val="nil"/>
              <w:bottom w:val="nil"/>
              <w:right w:val="nil"/>
            </w:tcBorders>
            <w:shd w:val="clear" w:color="auto" w:fill="auto"/>
            <w:noWrap/>
            <w:hideMark/>
          </w:tcPr>
          <w:p w14:paraId="7D161A3C"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53F97791"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246CD49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7E2543D4"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BENS DE VALORES IRRELEVANTES</w:t>
            </w:r>
          </w:p>
        </w:tc>
        <w:tc>
          <w:tcPr>
            <w:tcW w:w="160" w:type="dxa"/>
            <w:tcBorders>
              <w:top w:val="nil"/>
              <w:left w:val="nil"/>
              <w:bottom w:val="nil"/>
              <w:right w:val="nil"/>
            </w:tcBorders>
            <w:shd w:val="clear" w:color="auto" w:fill="auto"/>
            <w:noWrap/>
            <w:vAlign w:val="bottom"/>
            <w:hideMark/>
          </w:tcPr>
          <w:p w14:paraId="76A81014"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287DB70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79E3EA7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37A8119C"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(17.688,97)</w:t>
            </w:r>
          </w:p>
        </w:tc>
        <w:tc>
          <w:tcPr>
            <w:tcW w:w="1206" w:type="dxa"/>
            <w:gridSpan w:val="3"/>
            <w:tcBorders>
              <w:top w:val="nil"/>
              <w:left w:val="nil"/>
              <w:bottom w:val="nil"/>
              <w:right w:val="nil"/>
            </w:tcBorders>
            <w:shd w:val="clear" w:color="auto" w:fill="auto"/>
            <w:noWrap/>
            <w:hideMark/>
          </w:tcPr>
          <w:p w14:paraId="45B850BC"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(29.153,03)</w:t>
            </w:r>
          </w:p>
        </w:tc>
      </w:tr>
      <w:tr w:rsidR="00AD2D8E" w:rsidRPr="00AD2D8E" w14:paraId="26F29935" w14:textId="77777777" w:rsidTr="00AD2D8E">
        <w:trPr>
          <w:trHeight w:val="219"/>
        </w:trPr>
        <w:tc>
          <w:tcPr>
            <w:tcW w:w="584" w:type="dxa"/>
            <w:tcBorders>
              <w:top w:val="nil"/>
              <w:left w:val="nil"/>
              <w:bottom w:val="nil"/>
              <w:right w:val="nil"/>
            </w:tcBorders>
            <w:shd w:val="clear" w:color="auto" w:fill="auto"/>
            <w:noWrap/>
            <w:hideMark/>
          </w:tcPr>
          <w:p w14:paraId="0E28CAF9"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4DFF5B84"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5866C57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79B289B9"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MANUTENÇÃO DE BENS</w:t>
            </w:r>
          </w:p>
        </w:tc>
        <w:tc>
          <w:tcPr>
            <w:tcW w:w="160" w:type="dxa"/>
            <w:tcBorders>
              <w:top w:val="nil"/>
              <w:left w:val="nil"/>
              <w:bottom w:val="nil"/>
              <w:right w:val="nil"/>
            </w:tcBorders>
            <w:shd w:val="clear" w:color="auto" w:fill="auto"/>
            <w:noWrap/>
            <w:vAlign w:val="bottom"/>
            <w:hideMark/>
          </w:tcPr>
          <w:p w14:paraId="515A6515"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13E4BF9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4997632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4FC34102"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(86.806,38)</w:t>
            </w:r>
          </w:p>
        </w:tc>
        <w:tc>
          <w:tcPr>
            <w:tcW w:w="1206" w:type="dxa"/>
            <w:gridSpan w:val="3"/>
            <w:tcBorders>
              <w:top w:val="nil"/>
              <w:left w:val="nil"/>
              <w:bottom w:val="nil"/>
              <w:right w:val="nil"/>
            </w:tcBorders>
            <w:shd w:val="clear" w:color="auto" w:fill="auto"/>
            <w:noWrap/>
            <w:hideMark/>
          </w:tcPr>
          <w:p w14:paraId="10A1B6E8"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(267.804,94)</w:t>
            </w:r>
          </w:p>
        </w:tc>
      </w:tr>
      <w:tr w:rsidR="00AD2D8E" w:rsidRPr="00AD2D8E" w14:paraId="78F762BF" w14:textId="77777777" w:rsidTr="00AD2D8E">
        <w:trPr>
          <w:trHeight w:val="219"/>
        </w:trPr>
        <w:tc>
          <w:tcPr>
            <w:tcW w:w="584" w:type="dxa"/>
            <w:tcBorders>
              <w:top w:val="nil"/>
              <w:left w:val="nil"/>
              <w:bottom w:val="nil"/>
              <w:right w:val="nil"/>
            </w:tcBorders>
            <w:shd w:val="clear" w:color="auto" w:fill="auto"/>
            <w:noWrap/>
            <w:hideMark/>
          </w:tcPr>
          <w:p w14:paraId="43EC3F33"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5941632A"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3C8621B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00C8530F"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INTERNET</w:t>
            </w:r>
          </w:p>
        </w:tc>
        <w:tc>
          <w:tcPr>
            <w:tcW w:w="160" w:type="dxa"/>
            <w:tcBorders>
              <w:top w:val="nil"/>
              <w:left w:val="nil"/>
              <w:bottom w:val="nil"/>
              <w:right w:val="nil"/>
            </w:tcBorders>
            <w:shd w:val="clear" w:color="auto" w:fill="auto"/>
            <w:noWrap/>
            <w:vAlign w:val="bottom"/>
            <w:hideMark/>
          </w:tcPr>
          <w:p w14:paraId="2027174E"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16B5CF4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57DE724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0BD32A49"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(4.125,00)</w:t>
            </w:r>
          </w:p>
        </w:tc>
        <w:tc>
          <w:tcPr>
            <w:tcW w:w="1206" w:type="dxa"/>
            <w:gridSpan w:val="3"/>
            <w:tcBorders>
              <w:top w:val="nil"/>
              <w:left w:val="nil"/>
              <w:bottom w:val="nil"/>
              <w:right w:val="nil"/>
            </w:tcBorders>
            <w:shd w:val="clear" w:color="auto" w:fill="auto"/>
            <w:noWrap/>
            <w:hideMark/>
          </w:tcPr>
          <w:p w14:paraId="3F09E087"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(4.429,88)</w:t>
            </w:r>
          </w:p>
        </w:tc>
      </w:tr>
      <w:tr w:rsidR="00AD2D8E" w:rsidRPr="00AD2D8E" w14:paraId="2D2FF9BB" w14:textId="77777777" w:rsidTr="00AD2D8E">
        <w:trPr>
          <w:trHeight w:val="219"/>
        </w:trPr>
        <w:tc>
          <w:tcPr>
            <w:tcW w:w="584" w:type="dxa"/>
            <w:tcBorders>
              <w:top w:val="nil"/>
              <w:left w:val="nil"/>
              <w:bottom w:val="nil"/>
              <w:right w:val="nil"/>
            </w:tcBorders>
            <w:shd w:val="clear" w:color="auto" w:fill="auto"/>
            <w:noWrap/>
            <w:hideMark/>
          </w:tcPr>
          <w:p w14:paraId="45943312"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617812C7"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567542F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6B9611E8"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COMBUSTÍVEIS E LUBRIFICANTES</w:t>
            </w:r>
          </w:p>
        </w:tc>
        <w:tc>
          <w:tcPr>
            <w:tcW w:w="160" w:type="dxa"/>
            <w:tcBorders>
              <w:top w:val="nil"/>
              <w:left w:val="nil"/>
              <w:bottom w:val="nil"/>
              <w:right w:val="nil"/>
            </w:tcBorders>
            <w:shd w:val="clear" w:color="auto" w:fill="auto"/>
            <w:noWrap/>
            <w:vAlign w:val="bottom"/>
            <w:hideMark/>
          </w:tcPr>
          <w:p w14:paraId="7739E2DF"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02C16CF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517D0AA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450D9B5B"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(509,60)</w:t>
            </w:r>
          </w:p>
        </w:tc>
        <w:tc>
          <w:tcPr>
            <w:tcW w:w="92" w:type="dxa"/>
            <w:tcBorders>
              <w:top w:val="nil"/>
              <w:left w:val="nil"/>
              <w:bottom w:val="nil"/>
              <w:right w:val="nil"/>
            </w:tcBorders>
            <w:shd w:val="clear" w:color="auto" w:fill="auto"/>
            <w:noWrap/>
            <w:vAlign w:val="bottom"/>
            <w:hideMark/>
          </w:tcPr>
          <w:p w14:paraId="360DCCDF"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557" w:type="dxa"/>
            <w:tcBorders>
              <w:top w:val="nil"/>
              <w:left w:val="nil"/>
              <w:bottom w:val="nil"/>
              <w:right w:val="nil"/>
            </w:tcBorders>
            <w:shd w:val="clear" w:color="auto" w:fill="auto"/>
            <w:noWrap/>
            <w:vAlign w:val="bottom"/>
            <w:hideMark/>
          </w:tcPr>
          <w:p w14:paraId="4A79668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7" w:type="dxa"/>
            <w:tcBorders>
              <w:top w:val="nil"/>
              <w:left w:val="nil"/>
              <w:bottom w:val="nil"/>
              <w:right w:val="nil"/>
            </w:tcBorders>
            <w:shd w:val="clear" w:color="auto" w:fill="auto"/>
            <w:noWrap/>
            <w:vAlign w:val="bottom"/>
            <w:hideMark/>
          </w:tcPr>
          <w:p w14:paraId="2E5FD30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r>
      <w:tr w:rsidR="00AD2D8E" w:rsidRPr="00AD2D8E" w14:paraId="511DE0B1" w14:textId="77777777" w:rsidTr="00AD2D8E">
        <w:trPr>
          <w:trHeight w:val="219"/>
        </w:trPr>
        <w:tc>
          <w:tcPr>
            <w:tcW w:w="584" w:type="dxa"/>
            <w:tcBorders>
              <w:top w:val="nil"/>
              <w:left w:val="nil"/>
              <w:bottom w:val="nil"/>
              <w:right w:val="nil"/>
            </w:tcBorders>
            <w:shd w:val="clear" w:color="auto" w:fill="auto"/>
            <w:noWrap/>
            <w:hideMark/>
          </w:tcPr>
          <w:p w14:paraId="248C3F4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20" w:type="dxa"/>
            <w:tcBorders>
              <w:top w:val="nil"/>
              <w:left w:val="nil"/>
              <w:bottom w:val="nil"/>
              <w:right w:val="nil"/>
            </w:tcBorders>
            <w:shd w:val="clear" w:color="auto" w:fill="auto"/>
            <w:noWrap/>
            <w:vAlign w:val="bottom"/>
            <w:hideMark/>
          </w:tcPr>
          <w:p w14:paraId="336406B8"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1F6293B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23C9A947"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ENERGIA ELETRICA</w:t>
            </w:r>
          </w:p>
        </w:tc>
        <w:tc>
          <w:tcPr>
            <w:tcW w:w="160" w:type="dxa"/>
            <w:tcBorders>
              <w:top w:val="nil"/>
              <w:left w:val="nil"/>
              <w:bottom w:val="nil"/>
              <w:right w:val="nil"/>
            </w:tcBorders>
            <w:shd w:val="clear" w:color="auto" w:fill="auto"/>
            <w:noWrap/>
            <w:vAlign w:val="bottom"/>
            <w:hideMark/>
          </w:tcPr>
          <w:p w14:paraId="0A6FBB73"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7B76D62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1902C34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1A095EDF"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(15.829,18)</w:t>
            </w:r>
          </w:p>
        </w:tc>
        <w:tc>
          <w:tcPr>
            <w:tcW w:w="1206" w:type="dxa"/>
            <w:gridSpan w:val="3"/>
            <w:tcBorders>
              <w:top w:val="nil"/>
              <w:left w:val="nil"/>
              <w:bottom w:val="nil"/>
              <w:right w:val="nil"/>
            </w:tcBorders>
            <w:shd w:val="clear" w:color="auto" w:fill="auto"/>
            <w:noWrap/>
            <w:hideMark/>
          </w:tcPr>
          <w:p w14:paraId="748944B6"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(22.760,56)</w:t>
            </w:r>
          </w:p>
        </w:tc>
      </w:tr>
      <w:tr w:rsidR="00AD2D8E" w:rsidRPr="00AD2D8E" w14:paraId="5DED69BB" w14:textId="77777777" w:rsidTr="00AD2D8E">
        <w:trPr>
          <w:trHeight w:val="219"/>
        </w:trPr>
        <w:tc>
          <w:tcPr>
            <w:tcW w:w="584" w:type="dxa"/>
            <w:tcBorders>
              <w:top w:val="nil"/>
              <w:left w:val="nil"/>
              <w:bottom w:val="nil"/>
              <w:right w:val="nil"/>
            </w:tcBorders>
            <w:shd w:val="clear" w:color="auto" w:fill="auto"/>
            <w:noWrap/>
            <w:hideMark/>
          </w:tcPr>
          <w:p w14:paraId="0241D9C5"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334C0A86"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073C73C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353158A7"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I MATERIAL DE SINALIZAÇÃO VISUAL E OUTROS</w:t>
            </w:r>
          </w:p>
        </w:tc>
        <w:tc>
          <w:tcPr>
            <w:tcW w:w="160" w:type="dxa"/>
            <w:tcBorders>
              <w:top w:val="nil"/>
              <w:left w:val="nil"/>
              <w:bottom w:val="nil"/>
              <w:right w:val="nil"/>
            </w:tcBorders>
            <w:shd w:val="clear" w:color="auto" w:fill="auto"/>
            <w:noWrap/>
            <w:vAlign w:val="bottom"/>
            <w:hideMark/>
          </w:tcPr>
          <w:p w14:paraId="4122D895"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70DBA4C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354CEED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6373567D"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(270,00)</w:t>
            </w:r>
          </w:p>
        </w:tc>
        <w:tc>
          <w:tcPr>
            <w:tcW w:w="92" w:type="dxa"/>
            <w:tcBorders>
              <w:top w:val="nil"/>
              <w:left w:val="nil"/>
              <w:bottom w:val="nil"/>
              <w:right w:val="nil"/>
            </w:tcBorders>
            <w:shd w:val="clear" w:color="auto" w:fill="auto"/>
            <w:noWrap/>
            <w:vAlign w:val="bottom"/>
            <w:hideMark/>
          </w:tcPr>
          <w:p w14:paraId="5AC9F5F1"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557" w:type="dxa"/>
            <w:tcBorders>
              <w:top w:val="nil"/>
              <w:left w:val="nil"/>
              <w:bottom w:val="nil"/>
              <w:right w:val="nil"/>
            </w:tcBorders>
            <w:shd w:val="clear" w:color="auto" w:fill="auto"/>
            <w:noWrap/>
            <w:vAlign w:val="bottom"/>
            <w:hideMark/>
          </w:tcPr>
          <w:p w14:paraId="10ECF40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7" w:type="dxa"/>
            <w:tcBorders>
              <w:top w:val="nil"/>
              <w:left w:val="nil"/>
              <w:bottom w:val="nil"/>
              <w:right w:val="nil"/>
            </w:tcBorders>
            <w:shd w:val="clear" w:color="auto" w:fill="auto"/>
            <w:noWrap/>
            <w:vAlign w:val="bottom"/>
            <w:hideMark/>
          </w:tcPr>
          <w:p w14:paraId="6D5B2D8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r>
      <w:tr w:rsidR="00AD2D8E" w:rsidRPr="00AD2D8E" w14:paraId="137FE388" w14:textId="77777777" w:rsidTr="00AD2D8E">
        <w:trPr>
          <w:trHeight w:val="219"/>
        </w:trPr>
        <w:tc>
          <w:tcPr>
            <w:tcW w:w="584" w:type="dxa"/>
            <w:tcBorders>
              <w:top w:val="nil"/>
              <w:left w:val="nil"/>
              <w:bottom w:val="nil"/>
              <w:right w:val="nil"/>
            </w:tcBorders>
            <w:shd w:val="clear" w:color="auto" w:fill="auto"/>
            <w:noWrap/>
            <w:hideMark/>
          </w:tcPr>
          <w:p w14:paraId="77FE09D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20" w:type="dxa"/>
            <w:tcBorders>
              <w:top w:val="nil"/>
              <w:left w:val="nil"/>
              <w:bottom w:val="nil"/>
              <w:right w:val="nil"/>
            </w:tcBorders>
            <w:shd w:val="clear" w:color="auto" w:fill="auto"/>
            <w:noWrap/>
            <w:vAlign w:val="bottom"/>
            <w:hideMark/>
          </w:tcPr>
          <w:p w14:paraId="67CD68CE"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4E3A9B0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395B10FF"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MERCADORIAS PROPRIAS - USO E CONSUMO</w:t>
            </w:r>
          </w:p>
        </w:tc>
        <w:tc>
          <w:tcPr>
            <w:tcW w:w="160" w:type="dxa"/>
            <w:tcBorders>
              <w:top w:val="nil"/>
              <w:left w:val="nil"/>
              <w:bottom w:val="nil"/>
              <w:right w:val="nil"/>
            </w:tcBorders>
            <w:shd w:val="clear" w:color="auto" w:fill="auto"/>
            <w:noWrap/>
            <w:vAlign w:val="bottom"/>
            <w:hideMark/>
          </w:tcPr>
          <w:p w14:paraId="75A7E737"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455E2E5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492518D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2F36203C"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(143.300,72)</w:t>
            </w:r>
          </w:p>
        </w:tc>
        <w:tc>
          <w:tcPr>
            <w:tcW w:w="1206" w:type="dxa"/>
            <w:gridSpan w:val="3"/>
            <w:tcBorders>
              <w:top w:val="nil"/>
              <w:left w:val="nil"/>
              <w:bottom w:val="nil"/>
              <w:right w:val="nil"/>
            </w:tcBorders>
            <w:shd w:val="clear" w:color="auto" w:fill="auto"/>
            <w:noWrap/>
            <w:hideMark/>
          </w:tcPr>
          <w:p w14:paraId="4A7F5F82"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(171.023,16)</w:t>
            </w:r>
          </w:p>
        </w:tc>
      </w:tr>
      <w:tr w:rsidR="00AD2D8E" w:rsidRPr="00AD2D8E" w14:paraId="5874018D" w14:textId="77777777" w:rsidTr="00AD2D8E">
        <w:trPr>
          <w:trHeight w:val="219"/>
        </w:trPr>
        <w:tc>
          <w:tcPr>
            <w:tcW w:w="584" w:type="dxa"/>
            <w:tcBorders>
              <w:top w:val="nil"/>
              <w:left w:val="nil"/>
              <w:bottom w:val="nil"/>
              <w:right w:val="nil"/>
            </w:tcBorders>
            <w:shd w:val="clear" w:color="auto" w:fill="auto"/>
            <w:noWrap/>
            <w:hideMark/>
          </w:tcPr>
          <w:p w14:paraId="2C48A210"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797E087D"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7318AAF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1463431C"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USO E CONSUMO, LIMPEZA GERAL</w:t>
            </w:r>
          </w:p>
        </w:tc>
        <w:tc>
          <w:tcPr>
            <w:tcW w:w="160" w:type="dxa"/>
            <w:tcBorders>
              <w:top w:val="nil"/>
              <w:left w:val="nil"/>
              <w:bottom w:val="nil"/>
              <w:right w:val="nil"/>
            </w:tcBorders>
            <w:shd w:val="clear" w:color="auto" w:fill="auto"/>
            <w:noWrap/>
            <w:vAlign w:val="bottom"/>
            <w:hideMark/>
          </w:tcPr>
          <w:p w14:paraId="3F125560"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3D62134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768B392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561B7DC1"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(64.374,23)</w:t>
            </w:r>
          </w:p>
        </w:tc>
        <w:tc>
          <w:tcPr>
            <w:tcW w:w="1206" w:type="dxa"/>
            <w:gridSpan w:val="3"/>
            <w:tcBorders>
              <w:top w:val="nil"/>
              <w:left w:val="nil"/>
              <w:bottom w:val="nil"/>
              <w:right w:val="nil"/>
            </w:tcBorders>
            <w:shd w:val="clear" w:color="auto" w:fill="auto"/>
            <w:noWrap/>
            <w:hideMark/>
          </w:tcPr>
          <w:p w14:paraId="77B43C23"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(140.658,22)</w:t>
            </w:r>
          </w:p>
        </w:tc>
      </w:tr>
      <w:tr w:rsidR="00AD2D8E" w:rsidRPr="00AD2D8E" w14:paraId="0DB1D912" w14:textId="77777777" w:rsidTr="00AD2D8E">
        <w:trPr>
          <w:trHeight w:val="219"/>
        </w:trPr>
        <w:tc>
          <w:tcPr>
            <w:tcW w:w="584" w:type="dxa"/>
            <w:tcBorders>
              <w:top w:val="nil"/>
              <w:left w:val="nil"/>
              <w:bottom w:val="nil"/>
              <w:right w:val="nil"/>
            </w:tcBorders>
            <w:shd w:val="clear" w:color="auto" w:fill="auto"/>
            <w:noWrap/>
            <w:hideMark/>
          </w:tcPr>
          <w:p w14:paraId="756C5B5B"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58F9A9CB"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7CF3B4C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2C6AFC94"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HONORARIOS CONTABEIS</w:t>
            </w:r>
          </w:p>
        </w:tc>
        <w:tc>
          <w:tcPr>
            <w:tcW w:w="160" w:type="dxa"/>
            <w:tcBorders>
              <w:top w:val="nil"/>
              <w:left w:val="nil"/>
              <w:bottom w:val="nil"/>
              <w:right w:val="nil"/>
            </w:tcBorders>
            <w:shd w:val="clear" w:color="auto" w:fill="auto"/>
            <w:noWrap/>
            <w:vAlign w:val="bottom"/>
            <w:hideMark/>
          </w:tcPr>
          <w:p w14:paraId="1F687BEE"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06671BD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3CA42B2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0117358F"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(101.043,50)</w:t>
            </w:r>
          </w:p>
        </w:tc>
        <w:tc>
          <w:tcPr>
            <w:tcW w:w="1206" w:type="dxa"/>
            <w:gridSpan w:val="3"/>
            <w:tcBorders>
              <w:top w:val="nil"/>
              <w:left w:val="nil"/>
              <w:bottom w:val="nil"/>
              <w:right w:val="nil"/>
            </w:tcBorders>
            <w:shd w:val="clear" w:color="auto" w:fill="auto"/>
            <w:noWrap/>
            <w:hideMark/>
          </w:tcPr>
          <w:p w14:paraId="726E54A3"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(106.400,01)</w:t>
            </w:r>
          </w:p>
        </w:tc>
      </w:tr>
      <w:tr w:rsidR="00AD2D8E" w:rsidRPr="00AD2D8E" w14:paraId="7674E4C3" w14:textId="77777777" w:rsidTr="00AD2D8E">
        <w:trPr>
          <w:trHeight w:val="219"/>
        </w:trPr>
        <w:tc>
          <w:tcPr>
            <w:tcW w:w="584" w:type="dxa"/>
            <w:tcBorders>
              <w:top w:val="nil"/>
              <w:left w:val="nil"/>
              <w:bottom w:val="nil"/>
              <w:right w:val="nil"/>
            </w:tcBorders>
            <w:shd w:val="clear" w:color="auto" w:fill="auto"/>
            <w:noWrap/>
            <w:hideMark/>
          </w:tcPr>
          <w:p w14:paraId="7AE13D1C"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2DF25681"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44ED6C1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63590818"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HONORARIOS E DESPESAS ADVOCATICIAS</w:t>
            </w:r>
          </w:p>
        </w:tc>
        <w:tc>
          <w:tcPr>
            <w:tcW w:w="160" w:type="dxa"/>
            <w:tcBorders>
              <w:top w:val="nil"/>
              <w:left w:val="nil"/>
              <w:bottom w:val="nil"/>
              <w:right w:val="nil"/>
            </w:tcBorders>
            <w:shd w:val="clear" w:color="auto" w:fill="auto"/>
            <w:noWrap/>
            <w:vAlign w:val="bottom"/>
            <w:hideMark/>
          </w:tcPr>
          <w:p w14:paraId="69987B13"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19B6797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085FBEB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5C23B064"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(3.347,40)</w:t>
            </w:r>
          </w:p>
        </w:tc>
        <w:tc>
          <w:tcPr>
            <w:tcW w:w="92" w:type="dxa"/>
            <w:tcBorders>
              <w:top w:val="nil"/>
              <w:left w:val="nil"/>
              <w:bottom w:val="nil"/>
              <w:right w:val="nil"/>
            </w:tcBorders>
            <w:shd w:val="clear" w:color="auto" w:fill="auto"/>
            <w:noWrap/>
            <w:vAlign w:val="bottom"/>
            <w:hideMark/>
          </w:tcPr>
          <w:p w14:paraId="6032E496"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557" w:type="dxa"/>
            <w:tcBorders>
              <w:top w:val="nil"/>
              <w:left w:val="nil"/>
              <w:bottom w:val="nil"/>
              <w:right w:val="nil"/>
            </w:tcBorders>
            <w:shd w:val="clear" w:color="auto" w:fill="auto"/>
            <w:noWrap/>
            <w:vAlign w:val="bottom"/>
            <w:hideMark/>
          </w:tcPr>
          <w:p w14:paraId="1B783CC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7" w:type="dxa"/>
            <w:tcBorders>
              <w:top w:val="nil"/>
              <w:left w:val="nil"/>
              <w:bottom w:val="nil"/>
              <w:right w:val="nil"/>
            </w:tcBorders>
            <w:shd w:val="clear" w:color="auto" w:fill="auto"/>
            <w:noWrap/>
            <w:vAlign w:val="bottom"/>
            <w:hideMark/>
          </w:tcPr>
          <w:p w14:paraId="6EC0D33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r>
      <w:tr w:rsidR="00AD2D8E" w:rsidRPr="00AD2D8E" w14:paraId="46CC77D2" w14:textId="77777777" w:rsidTr="00AD2D8E">
        <w:trPr>
          <w:trHeight w:val="219"/>
        </w:trPr>
        <w:tc>
          <w:tcPr>
            <w:tcW w:w="584" w:type="dxa"/>
            <w:tcBorders>
              <w:top w:val="nil"/>
              <w:left w:val="nil"/>
              <w:bottom w:val="nil"/>
              <w:right w:val="nil"/>
            </w:tcBorders>
            <w:shd w:val="clear" w:color="auto" w:fill="auto"/>
            <w:noWrap/>
            <w:hideMark/>
          </w:tcPr>
          <w:p w14:paraId="7D78F4C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20" w:type="dxa"/>
            <w:tcBorders>
              <w:top w:val="nil"/>
              <w:left w:val="nil"/>
              <w:bottom w:val="nil"/>
              <w:right w:val="nil"/>
            </w:tcBorders>
            <w:shd w:val="clear" w:color="auto" w:fill="auto"/>
            <w:noWrap/>
            <w:vAlign w:val="bottom"/>
            <w:hideMark/>
          </w:tcPr>
          <w:p w14:paraId="2452DAA5"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199AC4E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617FDCE1"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I MATERIAL DE USO PISTA E LAVAGEM</w:t>
            </w:r>
          </w:p>
        </w:tc>
        <w:tc>
          <w:tcPr>
            <w:tcW w:w="160" w:type="dxa"/>
            <w:tcBorders>
              <w:top w:val="nil"/>
              <w:left w:val="nil"/>
              <w:bottom w:val="nil"/>
              <w:right w:val="nil"/>
            </w:tcBorders>
            <w:shd w:val="clear" w:color="auto" w:fill="auto"/>
            <w:noWrap/>
            <w:vAlign w:val="bottom"/>
            <w:hideMark/>
          </w:tcPr>
          <w:p w14:paraId="01498839"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7CFB961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5AB9268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0C08D7E7"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(64.623,98)</w:t>
            </w:r>
          </w:p>
        </w:tc>
        <w:tc>
          <w:tcPr>
            <w:tcW w:w="92" w:type="dxa"/>
            <w:tcBorders>
              <w:top w:val="nil"/>
              <w:left w:val="nil"/>
              <w:bottom w:val="nil"/>
              <w:right w:val="nil"/>
            </w:tcBorders>
            <w:shd w:val="clear" w:color="auto" w:fill="auto"/>
            <w:noWrap/>
            <w:vAlign w:val="bottom"/>
            <w:hideMark/>
          </w:tcPr>
          <w:p w14:paraId="4A4F62E1"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557" w:type="dxa"/>
            <w:tcBorders>
              <w:top w:val="nil"/>
              <w:left w:val="nil"/>
              <w:bottom w:val="nil"/>
              <w:right w:val="nil"/>
            </w:tcBorders>
            <w:shd w:val="clear" w:color="auto" w:fill="auto"/>
            <w:noWrap/>
            <w:vAlign w:val="bottom"/>
            <w:hideMark/>
          </w:tcPr>
          <w:p w14:paraId="629120C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7" w:type="dxa"/>
            <w:tcBorders>
              <w:top w:val="nil"/>
              <w:left w:val="nil"/>
              <w:bottom w:val="nil"/>
              <w:right w:val="nil"/>
            </w:tcBorders>
            <w:shd w:val="clear" w:color="auto" w:fill="auto"/>
            <w:noWrap/>
            <w:vAlign w:val="bottom"/>
            <w:hideMark/>
          </w:tcPr>
          <w:p w14:paraId="74A3B10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r>
      <w:tr w:rsidR="00AD2D8E" w:rsidRPr="00AD2D8E" w14:paraId="064CA51B" w14:textId="77777777" w:rsidTr="00AD2D8E">
        <w:trPr>
          <w:trHeight w:val="219"/>
        </w:trPr>
        <w:tc>
          <w:tcPr>
            <w:tcW w:w="584" w:type="dxa"/>
            <w:tcBorders>
              <w:top w:val="nil"/>
              <w:left w:val="nil"/>
              <w:bottom w:val="nil"/>
              <w:right w:val="nil"/>
            </w:tcBorders>
            <w:shd w:val="clear" w:color="auto" w:fill="auto"/>
            <w:noWrap/>
            <w:hideMark/>
          </w:tcPr>
          <w:p w14:paraId="2D1D985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20" w:type="dxa"/>
            <w:tcBorders>
              <w:top w:val="nil"/>
              <w:left w:val="nil"/>
              <w:bottom w:val="nil"/>
              <w:right w:val="nil"/>
            </w:tcBorders>
            <w:shd w:val="clear" w:color="auto" w:fill="auto"/>
            <w:noWrap/>
            <w:vAlign w:val="bottom"/>
            <w:hideMark/>
          </w:tcPr>
          <w:p w14:paraId="636B2942"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211AC46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1AECC3AA"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MATERIAL DE EXPEDIENTE</w:t>
            </w:r>
          </w:p>
        </w:tc>
        <w:tc>
          <w:tcPr>
            <w:tcW w:w="160" w:type="dxa"/>
            <w:tcBorders>
              <w:top w:val="nil"/>
              <w:left w:val="nil"/>
              <w:bottom w:val="nil"/>
              <w:right w:val="nil"/>
            </w:tcBorders>
            <w:shd w:val="clear" w:color="auto" w:fill="auto"/>
            <w:noWrap/>
            <w:vAlign w:val="bottom"/>
            <w:hideMark/>
          </w:tcPr>
          <w:p w14:paraId="081AFEFE"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0EB50C8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52AE37A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00994295"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(17.300,12)</w:t>
            </w:r>
          </w:p>
        </w:tc>
        <w:tc>
          <w:tcPr>
            <w:tcW w:w="1206" w:type="dxa"/>
            <w:gridSpan w:val="3"/>
            <w:tcBorders>
              <w:top w:val="nil"/>
              <w:left w:val="nil"/>
              <w:bottom w:val="nil"/>
              <w:right w:val="nil"/>
            </w:tcBorders>
            <w:shd w:val="clear" w:color="auto" w:fill="auto"/>
            <w:noWrap/>
            <w:hideMark/>
          </w:tcPr>
          <w:p w14:paraId="129C03DB"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(16.067,54)</w:t>
            </w:r>
          </w:p>
        </w:tc>
      </w:tr>
      <w:tr w:rsidR="00AD2D8E" w:rsidRPr="00AD2D8E" w14:paraId="7935C6CA" w14:textId="77777777" w:rsidTr="00AD2D8E">
        <w:trPr>
          <w:trHeight w:val="219"/>
        </w:trPr>
        <w:tc>
          <w:tcPr>
            <w:tcW w:w="584" w:type="dxa"/>
            <w:tcBorders>
              <w:top w:val="nil"/>
              <w:left w:val="nil"/>
              <w:bottom w:val="nil"/>
              <w:right w:val="nil"/>
            </w:tcBorders>
            <w:shd w:val="clear" w:color="auto" w:fill="auto"/>
            <w:noWrap/>
            <w:hideMark/>
          </w:tcPr>
          <w:p w14:paraId="4566B2CB"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0FE5FDDD"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0548B67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518DC3E2"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I MANUTENÇÃO BOMBAS E EQUIP. VENDAS</w:t>
            </w:r>
          </w:p>
        </w:tc>
        <w:tc>
          <w:tcPr>
            <w:tcW w:w="160" w:type="dxa"/>
            <w:tcBorders>
              <w:top w:val="nil"/>
              <w:left w:val="nil"/>
              <w:bottom w:val="nil"/>
              <w:right w:val="nil"/>
            </w:tcBorders>
            <w:shd w:val="clear" w:color="auto" w:fill="auto"/>
            <w:noWrap/>
            <w:vAlign w:val="bottom"/>
            <w:hideMark/>
          </w:tcPr>
          <w:p w14:paraId="46A09336"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193C5DD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3BE948D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7F9D29DC"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(9.538,90)</w:t>
            </w:r>
          </w:p>
        </w:tc>
        <w:tc>
          <w:tcPr>
            <w:tcW w:w="92" w:type="dxa"/>
            <w:tcBorders>
              <w:top w:val="nil"/>
              <w:left w:val="nil"/>
              <w:bottom w:val="nil"/>
              <w:right w:val="nil"/>
            </w:tcBorders>
            <w:shd w:val="clear" w:color="auto" w:fill="auto"/>
            <w:noWrap/>
            <w:vAlign w:val="bottom"/>
            <w:hideMark/>
          </w:tcPr>
          <w:p w14:paraId="4B5BEC7C"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557" w:type="dxa"/>
            <w:tcBorders>
              <w:top w:val="nil"/>
              <w:left w:val="nil"/>
              <w:bottom w:val="nil"/>
              <w:right w:val="nil"/>
            </w:tcBorders>
            <w:shd w:val="clear" w:color="auto" w:fill="auto"/>
            <w:noWrap/>
            <w:vAlign w:val="bottom"/>
            <w:hideMark/>
          </w:tcPr>
          <w:p w14:paraId="208C2BC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7" w:type="dxa"/>
            <w:tcBorders>
              <w:top w:val="nil"/>
              <w:left w:val="nil"/>
              <w:bottom w:val="nil"/>
              <w:right w:val="nil"/>
            </w:tcBorders>
            <w:shd w:val="clear" w:color="auto" w:fill="auto"/>
            <w:noWrap/>
            <w:vAlign w:val="bottom"/>
            <w:hideMark/>
          </w:tcPr>
          <w:p w14:paraId="3C78969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r>
      <w:tr w:rsidR="00AD2D8E" w:rsidRPr="00AD2D8E" w14:paraId="311B3410" w14:textId="77777777" w:rsidTr="00AD2D8E">
        <w:trPr>
          <w:trHeight w:val="219"/>
        </w:trPr>
        <w:tc>
          <w:tcPr>
            <w:tcW w:w="584" w:type="dxa"/>
            <w:tcBorders>
              <w:top w:val="nil"/>
              <w:left w:val="nil"/>
              <w:bottom w:val="nil"/>
              <w:right w:val="nil"/>
            </w:tcBorders>
            <w:shd w:val="clear" w:color="auto" w:fill="auto"/>
            <w:noWrap/>
            <w:hideMark/>
          </w:tcPr>
          <w:p w14:paraId="1F182C7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20" w:type="dxa"/>
            <w:tcBorders>
              <w:top w:val="nil"/>
              <w:left w:val="nil"/>
              <w:bottom w:val="nil"/>
              <w:right w:val="nil"/>
            </w:tcBorders>
            <w:shd w:val="clear" w:color="auto" w:fill="auto"/>
            <w:noWrap/>
            <w:vAlign w:val="bottom"/>
            <w:hideMark/>
          </w:tcPr>
          <w:p w14:paraId="7D6EBF72"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1CB3800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2D43AA6B"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SISTEMAS E PROGRAMAS</w:t>
            </w:r>
          </w:p>
        </w:tc>
        <w:tc>
          <w:tcPr>
            <w:tcW w:w="160" w:type="dxa"/>
            <w:tcBorders>
              <w:top w:val="nil"/>
              <w:left w:val="nil"/>
              <w:bottom w:val="nil"/>
              <w:right w:val="nil"/>
            </w:tcBorders>
            <w:shd w:val="clear" w:color="auto" w:fill="auto"/>
            <w:noWrap/>
            <w:vAlign w:val="bottom"/>
            <w:hideMark/>
          </w:tcPr>
          <w:p w14:paraId="17ED99D9"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1133DE8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0DED43A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624835C0"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(24.424,11)</w:t>
            </w:r>
          </w:p>
        </w:tc>
        <w:tc>
          <w:tcPr>
            <w:tcW w:w="1206" w:type="dxa"/>
            <w:gridSpan w:val="3"/>
            <w:tcBorders>
              <w:top w:val="nil"/>
              <w:left w:val="nil"/>
              <w:bottom w:val="nil"/>
              <w:right w:val="nil"/>
            </w:tcBorders>
            <w:shd w:val="clear" w:color="auto" w:fill="auto"/>
            <w:noWrap/>
            <w:hideMark/>
          </w:tcPr>
          <w:p w14:paraId="074304C8"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(27.775,67)</w:t>
            </w:r>
          </w:p>
        </w:tc>
      </w:tr>
      <w:tr w:rsidR="00AD2D8E" w:rsidRPr="00AD2D8E" w14:paraId="22502BA0" w14:textId="77777777" w:rsidTr="00AD2D8E">
        <w:trPr>
          <w:trHeight w:val="219"/>
        </w:trPr>
        <w:tc>
          <w:tcPr>
            <w:tcW w:w="584" w:type="dxa"/>
            <w:tcBorders>
              <w:top w:val="nil"/>
              <w:left w:val="nil"/>
              <w:bottom w:val="nil"/>
              <w:right w:val="nil"/>
            </w:tcBorders>
            <w:shd w:val="clear" w:color="auto" w:fill="auto"/>
            <w:noWrap/>
            <w:hideMark/>
          </w:tcPr>
          <w:p w14:paraId="7BA9279F"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2361E87D"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7E20C24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49C9E07B"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I MANUT.MAQUINAS/EQUIPAMENTOS/PERIFÉRICOS</w:t>
            </w:r>
          </w:p>
        </w:tc>
        <w:tc>
          <w:tcPr>
            <w:tcW w:w="160" w:type="dxa"/>
            <w:tcBorders>
              <w:top w:val="nil"/>
              <w:left w:val="nil"/>
              <w:bottom w:val="nil"/>
              <w:right w:val="nil"/>
            </w:tcBorders>
            <w:shd w:val="clear" w:color="auto" w:fill="auto"/>
            <w:noWrap/>
            <w:vAlign w:val="bottom"/>
            <w:hideMark/>
          </w:tcPr>
          <w:p w14:paraId="60B59BA2"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3220849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248BA6E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1C8E5358"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(2.415,00)</w:t>
            </w:r>
          </w:p>
        </w:tc>
        <w:tc>
          <w:tcPr>
            <w:tcW w:w="92" w:type="dxa"/>
            <w:tcBorders>
              <w:top w:val="nil"/>
              <w:left w:val="nil"/>
              <w:bottom w:val="nil"/>
              <w:right w:val="nil"/>
            </w:tcBorders>
            <w:shd w:val="clear" w:color="auto" w:fill="auto"/>
            <w:noWrap/>
            <w:vAlign w:val="bottom"/>
            <w:hideMark/>
          </w:tcPr>
          <w:p w14:paraId="1B201AA2"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557" w:type="dxa"/>
            <w:tcBorders>
              <w:top w:val="nil"/>
              <w:left w:val="nil"/>
              <w:bottom w:val="nil"/>
              <w:right w:val="nil"/>
            </w:tcBorders>
            <w:shd w:val="clear" w:color="auto" w:fill="auto"/>
            <w:noWrap/>
            <w:vAlign w:val="bottom"/>
            <w:hideMark/>
          </w:tcPr>
          <w:p w14:paraId="39AA6D2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7" w:type="dxa"/>
            <w:tcBorders>
              <w:top w:val="nil"/>
              <w:left w:val="nil"/>
              <w:bottom w:val="nil"/>
              <w:right w:val="nil"/>
            </w:tcBorders>
            <w:shd w:val="clear" w:color="auto" w:fill="auto"/>
            <w:noWrap/>
            <w:vAlign w:val="bottom"/>
            <w:hideMark/>
          </w:tcPr>
          <w:p w14:paraId="5A2A42C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r>
      <w:tr w:rsidR="00AD2D8E" w:rsidRPr="00AD2D8E" w14:paraId="39941F7A" w14:textId="77777777" w:rsidTr="00AD2D8E">
        <w:trPr>
          <w:trHeight w:val="219"/>
        </w:trPr>
        <w:tc>
          <w:tcPr>
            <w:tcW w:w="584" w:type="dxa"/>
            <w:tcBorders>
              <w:top w:val="nil"/>
              <w:left w:val="nil"/>
              <w:bottom w:val="nil"/>
              <w:right w:val="nil"/>
            </w:tcBorders>
            <w:shd w:val="clear" w:color="auto" w:fill="auto"/>
            <w:noWrap/>
            <w:hideMark/>
          </w:tcPr>
          <w:p w14:paraId="78A66B7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20" w:type="dxa"/>
            <w:tcBorders>
              <w:top w:val="nil"/>
              <w:left w:val="nil"/>
              <w:bottom w:val="nil"/>
              <w:right w:val="nil"/>
            </w:tcBorders>
            <w:shd w:val="clear" w:color="auto" w:fill="auto"/>
            <w:noWrap/>
            <w:vAlign w:val="bottom"/>
            <w:hideMark/>
          </w:tcPr>
          <w:p w14:paraId="2375CC56"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792CCEE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4709DDE4"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PERDA C/CRÉDITO VENCIDO E NÃO LIQUIDADO</w:t>
            </w:r>
          </w:p>
        </w:tc>
        <w:tc>
          <w:tcPr>
            <w:tcW w:w="160" w:type="dxa"/>
            <w:tcBorders>
              <w:top w:val="nil"/>
              <w:left w:val="nil"/>
              <w:bottom w:val="nil"/>
              <w:right w:val="nil"/>
            </w:tcBorders>
            <w:shd w:val="clear" w:color="auto" w:fill="auto"/>
            <w:noWrap/>
            <w:vAlign w:val="bottom"/>
            <w:hideMark/>
          </w:tcPr>
          <w:p w14:paraId="60923E61"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6570052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1583657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6CD76E93"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(46.852,90)</w:t>
            </w:r>
          </w:p>
        </w:tc>
        <w:tc>
          <w:tcPr>
            <w:tcW w:w="1206" w:type="dxa"/>
            <w:gridSpan w:val="3"/>
            <w:tcBorders>
              <w:top w:val="nil"/>
              <w:left w:val="nil"/>
              <w:bottom w:val="nil"/>
              <w:right w:val="nil"/>
            </w:tcBorders>
            <w:shd w:val="clear" w:color="auto" w:fill="auto"/>
            <w:noWrap/>
            <w:hideMark/>
          </w:tcPr>
          <w:p w14:paraId="1FB9E508"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(65.098,77)</w:t>
            </w:r>
          </w:p>
        </w:tc>
      </w:tr>
      <w:tr w:rsidR="00AD2D8E" w:rsidRPr="00AD2D8E" w14:paraId="204EE41E" w14:textId="77777777" w:rsidTr="00AD2D8E">
        <w:trPr>
          <w:trHeight w:val="219"/>
        </w:trPr>
        <w:tc>
          <w:tcPr>
            <w:tcW w:w="584" w:type="dxa"/>
            <w:tcBorders>
              <w:top w:val="nil"/>
              <w:left w:val="nil"/>
              <w:bottom w:val="nil"/>
              <w:right w:val="nil"/>
            </w:tcBorders>
            <w:shd w:val="clear" w:color="auto" w:fill="auto"/>
            <w:noWrap/>
            <w:hideMark/>
          </w:tcPr>
          <w:p w14:paraId="02884E4F"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4230EF03"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6A4E166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50BEC68F"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DESPESA COM ICMS - OUTRAS</w:t>
            </w:r>
          </w:p>
        </w:tc>
        <w:tc>
          <w:tcPr>
            <w:tcW w:w="160" w:type="dxa"/>
            <w:tcBorders>
              <w:top w:val="nil"/>
              <w:left w:val="nil"/>
              <w:bottom w:val="nil"/>
              <w:right w:val="nil"/>
            </w:tcBorders>
            <w:shd w:val="clear" w:color="auto" w:fill="auto"/>
            <w:noWrap/>
            <w:vAlign w:val="bottom"/>
            <w:hideMark/>
          </w:tcPr>
          <w:p w14:paraId="41D444ED"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0764FDE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486E786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510D6181"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(8.344,75)</w:t>
            </w:r>
          </w:p>
        </w:tc>
        <w:tc>
          <w:tcPr>
            <w:tcW w:w="1206" w:type="dxa"/>
            <w:gridSpan w:val="3"/>
            <w:tcBorders>
              <w:top w:val="nil"/>
              <w:left w:val="nil"/>
              <w:bottom w:val="nil"/>
              <w:right w:val="nil"/>
            </w:tcBorders>
            <w:shd w:val="clear" w:color="auto" w:fill="auto"/>
            <w:noWrap/>
            <w:hideMark/>
          </w:tcPr>
          <w:p w14:paraId="09626F27"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(6.137,90)</w:t>
            </w:r>
          </w:p>
        </w:tc>
      </w:tr>
      <w:tr w:rsidR="00AD2D8E" w:rsidRPr="00AD2D8E" w14:paraId="4C5751F2" w14:textId="77777777" w:rsidTr="00AD2D8E">
        <w:trPr>
          <w:trHeight w:val="219"/>
        </w:trPr>
        <w:tc>
          <w:tcPr>
            <w:tcW w:w="584" w:type="dxa"/>
            <w:tcBorders>
              <w:top w:val="nil"/>
              <w:left w:val="nil"/>
              <w:bottom w:val="nil"/>
              <w:right w:val="nil"/>
            </w:tcBorders>
            <w:shd w:val="clear" w:color="auto" w:fill="auto"/>
            <w:noWrap/>
            <w:vAlign w:val="bottom"/>
            <w:hideMark/>
          </w:tcPr>
          <w:p w14:paraId="0D92082D"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36505F7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560" w:type="dxa"/>
            <w:gridSpan w:val="4"/>
            <w:tcBorders>
              <w:top w:val="nil"/>
              <w:left w:val="nil"/>
              <w:bottom w:val="nil"/>
              <w:right w:val="nil"/>
            </w:tcBorders>
            <w:shd w:val="clear" w:color="auto" w:fill="auto"/>
            <w:hideMark/>
          </w:tcPr>
          <w:p w14:paraId="446A5BA0"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DESPESAS ADMINISTRATIVAS</w:t>
            </w:r>
          </w:p>
        </w:tc>
        <w:tc>
          <w:tcPr>
            <w:tcW w:w="160" w:type="dxa"/>
            <w:tcBorders>
              <w:top w:val="nil"/>
              <w:left w:val="nil"/>
              <w:bottom w:val="nil"/>
              <w:right w:val="nil"/>
            </w:tcBorders>
            <w:shd w:val="clear" w:color="auto" w:fill="auto"/>
            <w:noWrap/>
            <w:vAlign w:val="bottom"/>
            <w:hideMark/>
          </w:tcPr>
          <w:p w14:paraId="3F49E058"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103053E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2910A1A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7E15AB53"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(174.177,82)</w:t>
            </w:r>
          </w:p>
        </w:tc>
        <w:tc>
          <w:tcPr>
            <w:tcW w:w="1206" w:type="dxa"/>
            <w:gridSpan w:val="3"/>
            <w:tcBorders>
              <w:top w:val="nil"/>
              <w:left w:val="nil"/>
              <w:bottom w:val="nil"/>
              <w:right w:val="nil"/>
            </w:tcBorders>
            <w:shd w:val="clear" w:color="auto" w:fill="auto"/>
            <w:noWrap/>
            <w:hideMark/>
          </w:tcPr>
          <w:p w14:paraId="205A8970"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(417.006,92)</w:t>
            </w:r>
          </w:p>
        </w:tc>
      </w:tr>
      <w:tr w:rsidR="00AD2D8E" w:rsidRPr="00AD2D8E" w14:paraId="067214A5" w14:textId="77777777" w:rsidTr="00AD2D8E">
        <w:trPr>
          <w:trHeight w:val="219"/>
        </w:trPr>
        <w:tc>
          <w:tcPr>
            <w:tcW w:w="584" w:type="dxa"/>
            <w:tcBorders>
              <w:top w:val="nil"/>
              <w:left w:val="nil"/>
              <w:bottom w:val="nil"/>
              <w:right w:val="nil"/>
            </w:tcBorders>
            <w:shd w:val="clear" w:color="auto" w:fill="auto"/>
            <w:noWrap/>
            <w:hideMark/>
          </w:tcPr>
          <w:p w14:paraId="4CEF9CF6"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1F65605C"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0F2E7ED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05C4DAA5"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VALORES PROCESSUAIS, JUDICIAIS E LEGAIS</w:t>
            </w:r>
          </w:p>
        </w:tc>
        <w:tc>
          <w:tcPr>
            <w:tcW w:w="160" w:type="dxa"/>
            <w:tcBorders>
              <w:top w:val="nil"/>
              <w:left w:val="nil"/>
              <w:bottom w:val="nil"/>
              <w:right w:val="nil"/>
            </w:tcBorders>
            <w:shd w:val="clear" w:color="auto" w:fill="auto"/>
            <w:noWrap/>
            <w:vAlign w:val="bottom"/>
            <w:hideMark/>
          </w:tcPr>
          <w:p w14:paraId="6C04ABEE"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0A44A7F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06EBCAB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1ECC226D"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(91.620,22)</w:t>
            </w:r>
          </w:p>
        </w:tc>
        <w:tc>
          <w:tcPr>
            <w:tcW w:w="1206" w:type="dxa"/>
            <w:gridSpan w:val="3"/>
            <w:tcBorders>
              <w:top w:val="nil"/>
              <w:left w:val="nil"/>
              <w:bottom w:val="nil"/>
              <w:right w:val="nil"/>
            </w:tcBorders>
            <w:shd w:val="clear" w:color="auto" w:fill="auto"/>
            <w:noWrap/>
            <w:hideMark/>
          </w:tcPr>
          <w:p w14:paraId="18516A92"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(239.363,50)</w:t>
            </w:r>
          </w:p>
        </w:tc>
      </w:tr>
      <w:tr w:rsidR="00AD2D8E" w:rsidRPr="00AD2D8E" w14:paraId="332A21D3" w14:textId="77777777" w:rsidTr="00AD2D8E">
        <w:trPr>
          <w:trHeight w:val="219"/>
        </w:trPr>
        <w:tc>
          <w:tcPr>
            <w:tcW w:w="584" w:type="dxa"/>
            <w:tcBorders>
              <w:top w:val="nil"/>
              <w:left w:val="nil"/>
              <w:bottom w:val="nil"/>
              <w:right w:val="nil"/>
            </w:tcBorders>
            <w:shd w:val="clear" w:color="auto" w:fill="auto"/>
            <w:noWrap/>
            <w:hideMark/>
          </w:tcPr>
          <w:p w14:paraId="618EBADB"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3BA35740"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0456F71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1752C43E"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INSS ADMINISTRATIVO</w:t>
            </w:r>
          </w:p>
        </w:tc>
        <w:tc>
          <w:tcPr>
            <w:tcW w:w="160" w:type="dxa"/>
            <w:tcBorders>
              <w:top w:val="nil"/>
              <w:left w:val="nil"/>
              <w:bottom w:val="nil"/>
              <w:right w:val="nil"/>
            </w:tcBorders>
            <w:shd w:val="clear" w:color="auto" w:fill="auto"/>
            <w:noWrap/>
            <w:vAlign w:val="bottom"/>
            <w:hideMark/>
          </w:tcPr>
          <w:p w14:paraId="5D3F348C"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5CCFB74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27B6DF2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2D9BDC7F"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(8.088,00)</w:t>
            </w:r>
          </w:p>
        </w:tc>
        <w:tc>
          <w:tcPr>
            <w:tcW w:w="1206" w:type="dxa"/>
            <w:gridSpan w:val="3"/>
            <w:tcBorders>
              <w:top w:val="nil"/>
              <w:left w:val="nil"/>
              <w:bottom w:val="nil"/>
              <w:right w:val="nil"/>
            </w:tcBorders>
            <w:shd w:val="clear" w:color="auto" w:fill="auto"/>
            <w:noWrap/>
            <w:hideMark/>
          </w:tcPr>
          <w:p w14:paraId="4F66BB3E"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(24.270,40)</w:t>
            </w:r>
          </w:p>
        </w:tc>
      </w:tr>
      <w:tr w:rsidR="00AD2D8E" w:rsidRPr="00AD2D8E" w14:paraId="554AFD73" w14:textId="77777777" w:rsidTr="00AD2D8E">
        <w:trPr>
          <w:trHeight w:val="219"/>
        </w:trPr>
        <w:tc>
          <w:tcPr>
            <w:tcW w:w="584" w:type="dxa"/>
            <w:tcBorders>
              <w:top w:val="nil"/>
              <w:left w:val="nil"/>
              <w:bottom w:val="nil"/>
              <w:right w:val="nil"/>
            </w:tcBorders>
            <w:shd w:val="clear" w:color="auto" w:fill="auto"/>
            <w:noWrap/>
            <w:hideMark/>
          </w:tcPr>
          <w:p w14:paraId="72606F7F"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78A23ECA"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034FBBB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24E0A6A8"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PRÓ-LABORE</w:t>
            </w:r>
          </w:p>
        </w:tc>
        <w:tc>
          <w:tcPr>
            <w:tcW w:w="160" w:type="dxa"/>
            <w:tcBorders>
              <w:top w:val="nil"/>
              <w:left w:val="nil"/>
              <w:bottom w:val="nil"/>
              <w:right w:val="nil"/>
            </w:tcBorders>
            <w:shd w:val="clear" w:color="auto" w:fill="auto"/>
            <w:noWrap/>
            <w:vAlign w:val="bottom"/>
            <w:hideMark/>
          </w:tcPr>
          <w:p w14:paraId="596652B3"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457F7B7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46AF4C6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4E140282"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(40.440,00)</w:t>
            </w:r>
          </w:p>
        </w:tc>
        <w:tc>
          <w:tcPr>
            <w:tcW w:w="1206" w:type="dxa"/>
            <w:gridSpan w:val="3"/>
            <w:tcBorders>
              <w:top w:val="nil"/>
              <w:left w:val="nil"/>
              <w:bottom w:val="nil"/>
              <w:right w:val="nil"/>
            </w:tcBorders>
            <w:shd w:val="clear" w:color="auto" w:fill="auto"/>
            <w:noWrap/>
            <w:hideMark/>
          </w:tcPr>
          <w:p w14:paraId="70B11A4D"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(121.352,00)</w:t>
            </w:r>
          </w:p>
        </w:tc>
      </w:tr>
      <w:tr w:rsidR="00AD2D8E" w:rsidRPr="00AD2D8E" w14:paraId="5886ACAB" w14:textId="77777777" w:rsidTr="00AD2D8E">
        <w:trPr>
          <w:trHeight w:val="219"/>
        </w:trPr>
        <w:tc>
          <w:tcPr>
            <w:tcW w:w="584" w:type="dxa"/>
            <w:tcBorders>
              <w:top w:val="nil"/>
              <w:left w:val="nil"/>
              <w:bottom w:val="nil"/>
              <w:right w:val="nil"/>
            </w:tcBorders>
            <w:shd w:val="clear" w:color="auto" w:fill="auto"/>
            <w:noWrap/>
            <w:hideMark/>
          </w:tcPr>
          <w:p w14:paraId="38E9F9D2"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0321CD5A"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42CFA3E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32D097B6"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SEGURO DE VIDA SOCIOS</w:t>
            </w:r>
          </w:p>
        </w:tc>
        <w:tc>
          <w:tcPr>
            <w:tcW w:w="160" w:type="dxa"/>
            <w:tcBorders>
              <w:top w:val="nil"/>
              <w:left w:val="nil"/>
              <w:bottom w:val="nil"/>
              <w:right w:val="nil"/>
            </w:tcBorders>
            <w:shd w:val="clear" w:color="auto" w:fill="auto"/>
            <w:noWrap/>
            <w:vAlign w:val="bottom"/>
            <w:hideMark/>
          </w:tcPr>
          <w:p w14:paraId="0758FF15"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7C3E738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02E4383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084DC58B"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(2.308,56)</w:t>
            </w:r>
          </w:p>
        </w:tc>
        <w:tc>
          <w:tcPr>
            <w:tcW w:w="1206" w:type="dxa"/>
            <w:gridSpan w:val="3"/>
            <w:tcBorders>
              <w:top w:val="nil"/>
              <w:left w:val="nil"/>
              <w:bottom w:val="nil"/>
              <w:right w:val="nil"/>
            </w:tcBorders>
            <w:shd w:val="clear" w:color="auto" w:fill="auto"/>
            <w:noWrap/>
            <w:hideMark/>
          </w:tcPr>
          <w:p w14:paraId="2AA00904"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(2.691,84)</w:t>
            </w:r>
          </w:p>
        </w:tc>
      </w:tr>
      <w:tr w:rsidR="00AD2D8E" w:rsidRPr="00AD2D8E" w14:paraId="6126CD3E" w14:textId="77777777" w:rsidTr="00AD2D8E">
        <w:trPr>
          <w:trHeight w:val="219"/>
        </w:trPr>
        <w:tc>
          <w:tcPr>
            <w:tcW w:w="584" w:type="dxa"/>
            <w:tcBorders>
              <w:top w:val="nil"/>
              <w:left w:val="nil"/>
              <w:bottom w:val="nil"/>
              <w:right w:val="nil"/>
            </w:tcBorders>
            <w:shd w:val="clear" w:color="auto" w:fill="auto"/>
            <w:noWrap/>
            <w:hideMark/>
          </w:tcPr>
          <w:p w14:paraId="419AFEFD"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7235106A"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78C3B0E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0666C4F9"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IMPOSTOS E TAXA</w:t>
            </w:r>
          </w:p>
        </w:tc>
        <w:tc>
          <w:tcPr>
            <w:tcW w:w="160" w:type="dxa"/>
            <w:tcBorders>
              <w:top w:val="nil"/>
              <w:left w:val="nil"/>
              <w:bottom w:val="nil"/>
              <w:right w:val="nil"/>
            </w:tcBorders>
            <w:shd w:val="clear" w:color="auto" w:fill="auto"/>
            <w:noWrap/>
            <w:vAlign w:val="bottom"/>
            <w:hideMark/>
          </w:tcPr>
          <w:p w14:paraId="2F9F2E58"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08C1AE0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093EF88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4FD0F150"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(10.274,64)</w:t>
            </w:r>
          </w:p>
        </w:tc>
        <w:tc>
          <w:tcPr>
            <w:tcW w:w="1206" w:type="dxa"/>
            <w:gridSpan w:val="3"/>
            <w:tcBorders>
              <w:top w:val="nil"/>
              <w:left w:val="nil"/>
              <w:bottom w:val="nil"/>
              <w:right w:val="nil"/>
            </w:tcBorders>
            <w:shd w:val="clear" w:color="auto" w:fill="auto"/>
            <w:noWrap/>
            <w:hideMark/>
          </w:tcPr>
          <w:p w14:paraId="1DC67297"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(10.139,49)</w:t>
            </w:r>
          </w:p>
        </w:tc>
      </w:tr>
      <w:tr w:rsidR="00AD2D8E" w:rsidRPr="00AD2D8E" w14:paraId="403FCB08" w14:textId="77777777" w:rsidTr="00AD2D8E">
        <w:trPr>
          <w:trHeight w:val="219"/>
        </w:trPr>
        <w:tc>
          <w:tcPr>
            <w:tcW w:w="584" w:type="dxa"/>
            <w:tcBorders>
              <w:top w:val="nil"/>
              <w:left w:val="nil"/>
              <w:bottom w:val="nil"/>
              <w:right w:val="nil"/>
            </w:tcBorders>
            <w:shd w:val="clear" w:color="auto" w:fill="auto"/>
            <w:noWrap/>
            <w:hideMark/>
          </w:tcPr>
          <w:p w14:paraId="289C9AD1"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1AEC0EDB"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6D02B39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1BB14F86"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IPVA / LICENCIAMENTO / SEGURO / TAXAS</w:t>
            </w:r>
          </w:p>
        </w:tc>
        <w:tc>
          <w:tcPr>
            <w:tcW w:w="160" w:type="dxa"/>
            <w:tcBorders>
              <w:top w:val="nil"/>
              <w:left w:val="nil"/>
              <w:bottom w:val="nil"/>
              <w:right w:val="nil"/>
            </w:tcBorders>
            <w:shd w:val="clear" w:color="auto" w:fill="auto"/>
            <w:noWrap/>
            <w:vAlign w:val="bottom"/>
            <w:hideMark/>
          </w:tcPr>
          <w:p w14:paraId="7C449839"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6E90CD0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4416450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256231DF"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(21.362,44)</w:t>
            </w:r>
          </w:p>
        </w:tc>
        <w:tc>
          <w:tcPr>
            <w:tcW w:w="1206" w:type="dxa"/>
            <w:gridSpan w:val="3"/>
            <w:tcBorders>
              <w:top w:val="nil"/>
              <w:left w:val="nil"/>
              <w:bottom w:val="nil"/>
              <w:right w:val="nil"/>
            </w:tcBorders>
            <w:shd w:val="clear" w:color="auto" w:fill="auto"/>
            <w:noWrap/>
            <w:hideMark/>
          </w:tcPr>
          <w:p w14:paraId="4320112D"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(16.145,68)</w:t>
            </w:r>
          </w:p>
        </w:tc>
      </w:tr>
      <w:tr w:rsidR="00AD2D8E" w:rsidRPr="00AD2D8E" w14:paraId="06B2740C" w14:textId="77777777" w:rsidTr="00AD2D8E">
        <w:trPr>
          <w:trHeight w:val="219"/>
        </w:trPr>
        <w:tc>
          <w:tcPr>
            <w:tcW w:w="584" w:type="dxa"/>
            <w:tcBorders>
              <w:top w:val="nil"/>
              <w:left w:val="nil"/>
              <w:bottom w:val="nil"/>
              <w:right w:val="nil"/>
            </w:tcBorders>
            <w:shd w:val="clear" w:color="auto" w:fill="auto"/>
            <w:noWrap/>
            <w:hideMark/>
          </w:tcPr>
          <w:p w14:paraId="6A5CCA05"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04BF1309"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314A055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7FBC39AA"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MULTAS DE MORA (IMPOSTOS E GUIAS)</w:t>
            </w:r>
          </w:p>
        </w:tc>
        <w:tc>
          <w:tcPr>
            <w:tcW w:w="160" w:type="dxa"/>
            <w:tcBorders>
              <w:top w:val="nil"/>
              <w:left w:val="nil"/>
              <w:bottom w:val="nil"/>
              <w:right w:val="nil"/>
            </w:tcBorders>
            <w:shd w:val="clear" w:color="auto" w:fill="auto"/>
            <w:noWrap/>
            <w:vAlign w:val="bottom"/>
            <w:hideMark/>
          </w:tcPr>
          <w:p w14:paraId="72FD2524"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7486D5F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73CBDA6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6E872BC9"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(83,96)</w:t>
            </w:r>
          </w:p>
        </w:tc>
        <w:tc>
          <w:tcPr>
            <w:tcW w:w="1206" w:type="dxa"/>
            <w:gridSpan w:val="3"/>
            <w:tcBorders>
              <w:top w:val="nil"/>
              <w:left w:val="nil"/>
              <w:bottom w:val="nil"/>
              <w:right w:val="nil"/>
            </w:tcBorders>
            <w:shd w:val="clear" w:color="auto" w:fill="auto"/>
            <w:noWrap/>
            <w:hideMark/>
          </w:tcPr>
          <w:p w14:paraId="52A7B408"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(46,62)</w:t>
            </w:r>
          </w:p>
        </w:tc>
      </w:tr>
      <w:tr w:rsidR="00AD2D8E" w:rsidRPr="00AD2D8E" w14:paraId="34142273" w14:textId="77777777" w:rsidTr="00AD2D8E">
        <w:trPr>
          <w:trHeight w:val="219"/>
        </w:trPr>
        <w:tc>
          <w:tcPr>
            <w:tcW w:w="584" w:type="dxa"/>
            <w:tcBorders>
              <w:top w:val="nil"/>
              <w:left w:val="nil"/>
              <w:bottom w:val="nil"/>
              <w:right w:val="nil"/>
            </w:tcBorders>
            <w:shd w:val="clear" w:color="auto" w:fill="auto"/>
            <w:noWrap/>
            <w:hideMark/>
          </w:tcPr>
          <w:p w14:paraId="071A9B5F"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22C74908"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5249704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666437DD"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PIS SOBRE RECEITAS FINANCEIRAS E OUTRAS</w:t>
            </w:r>
          </w:p>
        </w:tc>
        <w:tc>
          <w:tcPr>
            <w:tcW w:w="160" w:type="dxa"/>
            <w:tcBorders>
              <w:top w:val="nil"/>
              <w:left w:val="nil"/>
              <w:bottom w:val="nil"/>
              <w:right w:val="nil"/>
            </w:tcBorders>
            <w:shd w:val="clear" w:color="auto" w:fill="auto"/>
            <w:noWrap/>
            <w:vAlign w:val="bottom"/>
            <w:hideMark/>
          </w:tcPr>
          <w:p w14:paraId="2DC019B7"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3DA741B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549016B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36C353A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206" w:type="dxa"/>
            <w:gridSpan w:val="3"/>
            <w:tcBorders>
              <w:top w:val="nil"/>
              <w:left w:val="nil"/>
              <w:bottom w:val="nil"/>
              <w:right w:val="nil"/>
            </w:tcBorders>
            <w:shd w:val="clear" w:color="auto" w:fill="auto"/>
            <w:noWrap/>
            <w:hideMark/>
          </w:tcPr>
          <w:p w14:paraId="7E6CEEDA"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(418,99)</w:t>
            </w:r>
          </w:p>
        </w:tc>
      </w:tr>
      <w:tr w:rsidR="00AD2D8E" w:rsidRPr="00AD2D8E" w14:paraId="36EC2F7E" w14:textId="77777777" w:rsidTr="00AD2D8E">
        <w:trPr>
          <w:trHeight w:val="219"/>
        </w:trPr>
        <w:tc>
          <w:tcPr>
            <w:tcW w:w="584" w:type="dxa"/>
            <w:tcBorders>
              <w:top w:val="nil"/>
              <w:left w:val="nil"/>
              <w:bottom w:val="nil"/>
              <w:right w:val="nil"/>
            </w:tcBorders>
            <w:shd w:val="clear" w:color="auto" w:fill="auto"/>
            <w:noWrap/>
            <w:hideMark/>
          </w:tcPr>
          <w:p w14:paraId="037A55FF"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0741BE4E"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002E5F5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0E0BB458"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COFINS SOBRE RECEITAS FINANCEIRAS E OUTRAS</w:t>
            </w:r>
          </w:p>
        </w:tc>
        <w:tc>
          <w:tcPr>
            <w:tcW w:w="160" w:type="dxa"/>
            <w:tcBorders>
              <w:top w:val="nil"/>
              <w:left w:val="nil"/>
              <w:bottom w:val="nil"/>
              <w:right w:val="nil"/>
            </w:tcBorders>
            <w:shd w:val="clear" w:color="auto" w:fill="auto"/>
            <w:noWrap/>
            <w:vAlign w:val="bottom"/>
            <w:hideMark/>
          </w:tcPr>
          <w:p w14:paraId="7212487E"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4273FEA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76FCC92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5ABD7C0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206" w:type="dxa"/>
            <w:gridSpan w:val="3"/>
            <w:tcBorders>
              <w:top w:val="nil"/>
              <w:left w:val="nil"/>
              <w:bottom w:val="nil"/>
              <w:right w:val="nil"/>
            </w:tcBorders>
            <w:shd w:val="clear" w:color="auto" w:fill="auto"/>
            <w:noWrap/>
            <w:hideMark/>
          </w:tcPr>
          <w:p w14:paraId="324C5F2E"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(2.578,40)</w:t>
            </w:r>
          </w:p>
        </w:tc>
      </w:tr>
      <w:tr w:rsidR="00AD2D8E" w:rsidRPr="00AD2D8E" w14:paraId="6795E03A" w14:textId="77777777" w:rsidTr="00AD2D8E">
        <w:trPr>
          <w:trHeight w:val="219"/>
        </w:trPr>
        <w:tc>
          <w:tcPr>
            <w:tcW w:w="584" w:type="dxa"/>
            <w:tcBorders>
              <w:top w:val="nil"/>
              <w:left w:val="nil"/>
              <w:bottom w:val="nil"/>
              <w:right w:val="nil"/>
            </w:tcBorders>
            <w:shd w:val="clear" w:color="auto" w:fill="auto"/>
            <w:noWrap/>
            <w:vAlign w:val="bottom"/>
            <w:hideMark/>
          </w:tcPr>
          <w:p w14:paraId="1DE6CF10"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3AA26DE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560" w:type="dxa"/>
            <w:gridSpan w:val="4"/>
            <w:tcBorders>
              <w:top w:val="nil"/>
              <w:left w:val="nil"/>
              <w:bottom w:val="nil"/>
              <w:right w:val="nil"/>
            </w:tcBorders>
            <w:shd w:val="clear" w:color="auto" w:fill="auto"/>
            <w:hideMark/>
          </w:tcPr>
          <w:p w14:paraId="04602A7E"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RECEITAS FINANCEIRAS</w:t>
            </w:r>
          </w:p>
        </w:tc>
        <w:tc>
          <w:tcPr>
            <w:tcW w:w="160" w:type="dxa"/>
            <w:tcBorders>
              <w:top w:val="nil"/>
              <w:left w:val="nil"/>
              <w:bottom w:val="nil"/>
              <w:right w:val="nil"/>
            </w:tcBorders>
            <w:shd w:val="clear" w:color="auto" w:fill="auto"/>
            <w:noWrap/>
            <w:vAlign w:val="bottom"/>
            <w:hideMark/>
          </w:tcPr>
          <w:p w14:paraId="784ACDE1"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68C9341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09E019D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754D265F"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70.070,78</w:t>
            </w:r>
          </w:p>
        </w:tc>
        <w:tc>
          <w:tcPr>
            <w:tcW w:w="1206" w:type="dxa"/>
            <w:gridSpan w:val="3"/>
            <w:tcBorders>
              <w:top w:val="nil"/>
              <w:left w:val="nil"/>
              <w:bottom w:val="nil"/>
              <w:right w:val="nil"/>
            </w:tcBorders>
            <w:shd w:val="clear" w:color="auto" w:fill="auto"/>
            <w:noWrap/>
            <w:hideMark/>
          </w:tcPr>
          <w:p w14:paraId="2BC60AB7"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67.486,21</w:t>
            </w:r>
          </w:p>
        </w:tc>
      </w:tr>
      <w:tr w:rsidR="00AD2D8E" w:rsidRPr="00AD2D8E" w14:paraId="762EC54E" w14:textId="77777777" w:rsidTr="00AD2D8E">
        <w:trPr>
          <w:trHeight w:val="219"/>
        </w:trPr>
        <w:tc>
          <w:tcPr>
            <w:tcW w:w="584" w:type="dxa"/>
            <w:tcBorders>
              <w:top w:val="nil"/>
              <w:left w:val="nil"/>
              <w:bottom w:val="nil"/>
              <w:right w:val="nil"/>
            </w:tcBorders>
            <w:shd w:val="clear" w:color="auto" w:fill="auto"/>
            <w:noWrap/>
            <w:vAlign w:val="bottom"/>
            <w:hideMark/>
          </w:tcPr>
          <w:p w14:paraId="7BC7F16D"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4085D31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560" w:type="dxa"/>
            <w:gridSpan w:val="4"/>
            <w:tcBorders>
              <w:top w:val="nil"/>
              <w:left w:val="nil"/>
              <w:bottom w:val="nil"/>
              <w:right w:val="nil"/>
            </w:tcBorders>
            <w:shd w:val="clear" w:color="auto" w:fill="auto"/>
            <w:hideMark/>
          </w:tcPr>
          <w:p w14:paraId="68FEFF60"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DESPESAS INDEDUTÍVEIS</w:t>
            </w:r>
          </w:p>
        </w:tc>
        <w:tc>
          <w:tcPr>
            <w:tcW w:w="160" w:type="dxa"/>
            <w:tcBorders>
              <w:top w:val="nil"/>
              <w:left w:val="nil"/>
              <w:bottom w:val="nil"/>
              <w:right w:val="nil"/>
            </w:tcBorders>
            <w:shd w:val="clear" w:color="auto" w:fill="auto"/>
            <w:noWrap/>
            <w:vAlign w:val="bottom"/>
            <w:hideMark/>
          </w:tcPr>
          <w:p w14:paraId="1997FBAA"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769E70E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375E97C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42F16DF5"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(31.683,13)</w:t>
            </w:r>
          </w:p>
        </w:tc>
        <w:tc>
          <w:tcPr>
            <w:tcW w:w="1206" w:type="dxa"/>
            <w:gridSpan w:val="3"/>
            <w:tcBorders>
              <w:top w:val="nil"/>
              <w:left w:val="nil"/>
              <w:bottom w:val="nil"/>
              <w:right w:val="nil"/>
            </w:tcBorders>
            <w:shd w:val="clear" w:color="auto" w:fill="auto"/>
            <w:noWrap/>
            <w:hideMark/>
          </w:tcPr>
          <w:p w14:paraId="4314207A"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(21.202,41)</w:t>
            </w:r>
          </w:p>
        </w:tc>
      </w:tr>
      <w:tr w:rsidR="00AD2D8E" w:rsidRPr="00AD2D8E" w14:paraId="1AE5A6C4" w14:textId="77777777" w:rsidTr="00AD2D8E">
        <w:trPr>
          <w:trHeight w:val="219"/>
        </w:trPr>
        <w:tc>
          <w:tcPr>
            <w:tcW w:w="584" w:type="dxa"/>
            <w:tcBorders>
              <w:top w:val="nil"/>
              <w:left w:val="nil"/>
              <w:bottom w:val="nil"/>
              <w:right w:val="nil"/>
            </w:tcBorders>
            <w:shd w:val="clear" w:color="auto" w:fill="auto"/>
            <w:noWrap/>
            <w:vAlign w:val="bottom"/>
            <w:hideMark/>
          </w:tcPr>
          <w:p w14:paraId="7B542B22"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6707A37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560" w:type="dxa"/>
            <w:gridSpan w:val="4"/>
            <w:tcBorders>
              <w:top w:val="nil"/>
              <w:left w:val="nil"/>
              <w:bottom w:val="nil"/>
              <w:right w:val="nil"/>
            </w:tcBorders>
            <w:shd w:val="clear" w:color="auto" w:fill="auto"/>
            <w:hideMark/>
          </w:tcPr>
          <w:p w14:paraId="2B1736FE"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DESPESAS FINANCEIRAS</w:t>
            </w:r>
          </w:p>
        </w:tc>
        <w:tc>
          <w:tcPr>
            <w:tcW w:w="160" w:type="dxa"/>
            <w:tcBorders>
              <w:top w:val="nil"/>
              <w:left w:val="nil"/>
              <w:bottom w:val="nil"/>
              <w:right w:val="nil"/>
            </w:tcBorders>
            <w:shd w:val="clear" w:color="auto" w:fill="auto"/>
            <w:noWrap/>
            <w:vAlign w:val="bottom"/>
            <w:hideMark/>
          </w:tcPr>
          <w:p w14:paraId="34A5868A"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4D2734E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742624F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7663F7E8"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(536.553,41)</w:t>
            </w:r>
          </w:p>
        </w:tc>
        <w:tc>
          <w:tcPr>
            <w:tcW w:w="1206" w:type="dxa"/>
            <w:gridSpan w:val="3"/>
            <w:tcBorders>
              <w:top w:val="nil"/>
              <w:left w:val="nil"/>
              <w:bottom w:val="nil"/>
              <w:right w:val="nil"/>
            </w:tcBorders>
            <w:shd w:val="clear" w:color="auto" w:fill="auto"/>
            <w:noWrap/>
            <w:hideMark/>
          </w:tcPr>
          <w:p w14:paraId="742A6EB2"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(487.938,32)</w:t>
            </w:r>
          </w:p>
        </w:tc>
      </w:tr>
      <w:tr w:rsidR="00AD2D8E" w:rsidRPr="00AD2D8E" w14:paraId="678752D0" w14:textId="77777777" w:rsidTr="00AD2D8E">
        <w:trPr>
          <w:trHeight w:val="219"/>
        </w:trPr>
        <w:tc>
          <w:tcPr>
            <w:tcW w:w="584" w:type="dxa"/>
            <w:tcBorders>
              <w:top w:val="nil"/>
              <w:left w:val="nil"/>
              <w:bottom w:val="nil"/>
              <w:right w:val="nil"/>
            </w:tcBorders>
            <w:shd w:val="clear" w:color="auto" w:fill="auto"/>
            <w:noWrap/>
            <w:hideMark/>
          </w:tcPr>
          <w:p w14:paraId="773B69AB"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3D51B55D"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02A78E8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71136712"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JUROS (IMPOSTOS E GUIAS)</w:t>
            </w:r>
          </w:p>
        </w:tc>
        <w:tc>
          <w:tcPr>
            <w:tcW w:w="160" w:type="dxa"/>
            <w:tcBorders>
              <w:top w:val="nil"/>
              <w:left w:val="nil"/>
              <w:bottom w:val="nil"/>
              <w:right w:val="nil"/>
            </w:tcBorders>
            <w:shd w:val="clear" w:color="auto" w:fill="auto"/>
            <w:noWrap/>
            <w:vAlign w:val="bottom"/>
            <w:hideMark/>
          </w:tcPr>
          <w:p w14:paraId="106606D2"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3520524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340112C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283B5EB3"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(1.940,03)</w:t>
            </w:r>
          </w:p>
        </w:tc>
        <w:tc>
          <w:tcPr>
            <w:tcW w:w="1206" w:type="dxa"/>
            <w:gridSpan w:val="3"/>
            <w:tcBorders>
              <w:top w:val="nil"/>
              <w:left w:val="nil"/>
              <w:bottom w:val="nil"/>
              <w:right w:val="nil"/>
            </w:tcBorders>
            <w:shd w:val="clear" w:color="auto" w:fill="auto"/>
            <w:noWrap/>
            <w:hideMark/>
          </w:tcPr>
          <w:p w14:paraId="08ACC828"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(15,45)</w:t>
            </w:r>
          </w:p>
        </w:tc>
      </w:tr>
      <w:tr w:rsidR="00AD2D8E" w:rsidRPr="00AD2D8E" w14:paraId="7985BB10" w14:textId="77777777" w:rsidTr="00AD2D8E">
        <w:trPr>
          <w:trHeight w:val="219"/>
        </w:trPr>
        <w:tc>
          <w:tcPr>
            <w:tcW w:w="584" w:type="dxa"/>
            <w:tcBorders>
              <w:top w:val="nil"/>
              <w:left w:val="nil"/>
              <w:bottom w:val="nil"/>
              <w:right w:val="nil"/>
            </w:tcBorders>
            <w:shd w:val="clear" w:color="auto" w:fill="auto"/>
            <w:noWrap/>
            <w:hideMark/>
          </w:tcPr>
          <w:p w14:paraId="4D80DCD0"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63A3FCF0"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252B7A2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0FFAD4E9"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DESPESAS BANCÁRIAS</w:t>
            </w:r>
          </w:p>
        </w:tc>
        <w:tc>
          <w:tcPr>
            <w:tcW w:w="160" w:type="dxa"/>
            <w:tcBorders>
              <w:top w:val="nil"/>
              <w:left w:val="nil"/>
              <w:bottom w:val="nil"/>
              <w:right w:val="nil"/>
            </w:tcBorders>
            <w:shd w:val="clear" w:color="auto" w:fill="auto"/>
            <w:noWrap/>
            <w:vAlign w:val="bottom"/>
            <w:hideMark/>
          </w:tcPr>
          <w:p w14:paraId="24C6A9D7"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746E639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49F054F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23F7E318"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(11.144,75)</w:t>
            </w:r>
          </w:p>
        </w:tc>
        <w:tc>
          <w:tcPr>
            <w:tcW w:w="1206" w:type="dxa"/>
            <w:gridSpan w:val="3"/>
            <w:tcBorders>
              <w:top w:val="nil"/>
              <w:left w:val="nil"/>
              <w:bottom w:val="nil"/>
              <w:right w:val="nil"/>
            </w:tcBorders>
            <w:shd w:val="clear" w:color="auto" w:fill="auto"/>
            <w:noWrap/>
            <w:hideMark/>
          </w:tcPr>
          <w:p w14:paraId="77CFCA03"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(10.779,87)</w:t>
            </w:r>
          </w:p>
        </w:tc>
      </w:tr>
      <w:tr w:rsidR="00AD2D8E" w:rsidRPr="00AD2D8E" w14:paraId="19ABB12E" w14:textId="77777777" w:rsidTr="00AD2D8E">
        <w:trPr>
          <w:trHeight w:val="219"/>
        </w:trPr>
        <w:tc>
          <w:tcPr>
            <w:tcW w:w="584" w:type="dxa"/>
            <w:tcBorders>
              <w:top w:val="nil"/>
              <w:left w:val="nil"/>
              <w:bottom w:val="nil"/>
              <w:right w:val="nil"/>
            </w:tcBorders>
            <w:shd w:val="clear" w:color="auto" w:fill="auto"/>
            <w:noWrap/>
            <w:hideMark/>
          </w:tcPr>
          <w:p w14:paraId="1A665D42"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64147DF9"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0131A0D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67F4E4DF"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DESCONTOS CONCEDIDOS</w:t>
            </w:r>
          </w:p>
        </w:tc>
        <w:tc>
          <w:tcPr>
            <w:tcW w:w="160" w:type="dxa"/>
            <w:tcBorders>
              <w:top w:val="nil"/>
              <w:left w:val="nil"/>
              <w:bottom w:val="nil"/>
              <w:right w:val="nil"/>
            </w:tcBorders>
            <w:shd w:val="clear" w:color="auto" w:fill="auto"/>
            <w:noWrap/>
            <w:vAlign w:val="bottom"/>
            <w:hideMark/>
          </w:tcPr>
          <w:p w14:paraId="38FD2DC2"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63D13C3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6D0135B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6277B9B3"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(17.915,15)</w:t>
            </w:r>
          </w:p>
        </w:tc>
        <w:tc>
          <w:tcPr>
            <w:tcW w:w="1206" w:type="dxa"/>
            <w:gridSpan w:val="3"/>
            <w:tcBorders>
              <w:top w:val="nil"/>
              <w:left w:val="nil"/>
              <w:bottom w:val="nil"/>
              <w:right w:val="nil"/>
            </w:tcBorders>
            <w:shd w:val="clear" w:color="auto" w:fill="auto"/>
            <w:noWrap/>
            <w:hideMark/>
          </w:tcPr>
          <w:p w14:paraId="261BF5A6"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(28.276,50)</w:t>
            </w:r>
          </w:p>
        </w:tc>
      </w:tr>
      <w:tr w:rsidR="00AD2D8E" w:rsidRPr="00AD2D8E" w14:paraId="084B37F6" w14:textId="77777777" w:rsidTr="00AD2D8E">
        <w:trPr>
          <w:trHeight w:val="219"/>
        </w:trPr>
        <w:tc>
          <w:tcPr>
            <w:tcW w:w="584" w:type="dxa"/>
            <w:tcBorders>
              <w:top w:val="nil"/>
              <w:left w:val="nil"/>
              <w:bottom w:val="nil"/>
              <w:right w:val="nil"/>
            </w:tcBorders>
            <w:shd w:val="clear" w:color="auto" w:fill="auto"/>
            <w:noWrap/>
            <w:hideMark/>
          </w:tcPr>
          <w:p w14:paraId="6AB8FD50"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55DACA77"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4596205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2B6416D4"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CARTÕES DE CREDITO E APLICATIVOS DIGITAS</w:t>
            </w:r>
          </w:p>
        </w:tc>
        <w:tc>
          <w:tcPr>
            <w:tcW w:w="160" w:type="dxa"/>
            <w:tcBorders>
              <w:top w:val="nil"/>
              <w:left w:val="nil"/>
              <w:bottom w:val="nil"/>
              <w:right w:val="nil"/>
            </w:tcBorders>
            <w:shd w:val="clear" w:color="auto" w:fill="auto"/>
            <w:noWrap/>
            <w:vAlign w:val="bottom"/>
            <w:hideMark/>
          </w:tcPr>
          <w:p w14:paraId="39CC9FB4"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7A178A5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74221BA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5B8C4BA8"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(261.375,62)</w:t>
            </w:r>
          </w:p>
        </w:tc>
        <w:tc>
          <w:tcPr>
            <w:tcW w:w="1206" w:type="dxa"/>
            <w:gridSpan w:val="3"/>
            <w:tcBorders>
              <w:top w:val="nil"/>
              <w:left w:val="nil"/>
              <w:bottom w:val="nil"/>
              <w:right w:val="nil"/>
            </w:tcBorders>
            <w:shd w:val="clear" w:color="auto" w:fill="auto"/>
            <w:noWrap/>
            <w:hideMark/>
          </w:tcPr>
          <w:p w14:paraId="303F5276"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(336.363,20)</w:t>
            </w:r>
          </w:p>
        </w:tc>
      </w:tr>
      <w:tr w:rsidR="00AD2D8E" w:rsidRPr="00AD2D8E" w14:paraId="11FE86FC" w14:textId="77777777" w:rsidTr="00AD2D8E">
        <w:trPr>
          <w:trHeight w:val="219"/>
        </w:trPr>
        <w:tc>
          <w:tcPr>
            <w:tcW w:w="584" w:type="dxa"/>
            <w:tcBorders>
              <w:top w:val="nil"/>
              <w:left w:val="nil"/>
              <w:bottom w:val="nil"/>
              <w:right w:val="nil"/>
            </w:tcBorders>
            <w:shd w:val="clear" w:color="auto" w:fill="auto"/>
            <w:noWrap/>
            <w:hideMark/>
          </w:tcPr>
          <w:p w14:paraId="48AE8998"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6AE17305"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660668B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1EED50D0"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DESPESA C/ OPERAÇAO FINANCEIRA-IOF</w:t>
            </w:r>
          </w:p>
        </w:tc>
        <w:tc>
          <w:tcPr>
            <w:tcW w:w="160" w:type="dxa"/>
            <w:tcBorders>
              <w:top w:val="nil"/>
              <w:left w:val="nil"/>
              <w:bottom w:val="nil"/>
              <w:right w:val="nil"/>
            </w:tcBorders>
            <w:shd w:val="clear" w:color="auto" w:fill="auto"/>
            <w:noWrap/>
            <w:vAlign w:val="bottom"/>
            <w:hideMark/>
          </w:tcPr>
          <w:p w14:paraId="114204D8"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2CC09EA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7493FBE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6C33E1CC"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(15.739,88)</w:t>
            </w:r>
          </w:p>
        </w:tc>
        <w:tc>
          <w:tcPr>
            <w:tcW w:w="1206" w:type="dxa"/>
            <w:gridSpan w:val="3"/>
            <w:tcBorders>
              <w:top w:val="nil"/>
              <w:left w:val="nil"/>
              <w:bottom w:val="nil"/>
              <w:right w:val="nil"/>
            </w:tcBorders>
            <w:shd w:val="clear" w:color="auto" w:fill="auto"/>
            <w:noWrap/>
            <w:hideMark/>
          </w:tcPr>
          <w:p w14:paraId="1D6A4C51"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(7.641,42)</w:t>
            </w:r>
          </w:p>
        </w:tc>
      </w:tr>
      <w:tr w:rsidR="00AD2D8E" w:rsidRPr="00AD2D8E" w14:paraId="018ECABF" w14:textId="77777777" w:rsidTr="00AD2D8E">
        <w:trPr>
          <w:trHeight w:val="219"/>
        </w:trPr>
        <w:tc>
          <w:tcPr>
            <w:tcW w:w="584" w:type="dxa"/>
            <w:tcBorders>
              <w:top w:val="nil"/>
              <w:left w:val="nil"/>
              <w:bottom w:val="nil"/>
              <w:right w:val="nil"/>
            </w:tcBorders>
            <w:shd w:val="clear" w:color="auto" w:fill="auto"/>
            <w:noWrap/>
            <w:hideMark/>
          </w:tcPr>
          <w:p w14:paraId="6C8D36EE"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008129F2"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7632E88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1A0F650E"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DESPESA C/ COBRANÇA E TITULOS</w:t>
            </w:r>
          </w:p>
        </w:tc>
        <w:tc>
          <w:tcPr>
            <w:tcW w:w="160" w:type="dxa"/>
            <w:tcBorders>
              <w:top w:val="nil"/>
              <w:left w:val="nil"/>
              <w:bottom w:val="nil"/>
              <w:right w:val="nil"/>
            </w:tcBorders>
            <w:shd w:val="clear" w:color="auto" w:fill="auto"/>
            <w:noWrap/>
            <w:vAlign w:val="bottom"/>
            <w:hideMark/>
          </w:tcPr>
          <w:p w14:paraId="5BA47937"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4FCB167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3D2A754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20E203A8"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(7.621,64)</w:t>
            </w:r>
          </w:p>
        </w:tc>
        <w:tc>
          <w:tcPr>
            <w:tcW w:w="1206" w:type="dxa"/>
            <w:gridSpan w:val="3"/>
            <w:tcBorders>
              <w:top w:val="nil"/>
              <w:left w:val="nil"/>
              <w:bottom w:val="nil"/>
              <w:right w:val="nil"/>
            </w:tcBorders>
            <w:shd w:val="clear" w:color="auto" w:fill="auto"/>
            <w:noWrap/>
            <w:hideMark/>
          </w:tcPr>
          <w:p w14:paraId="19B2F5DC"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(390,83)</w:t>
            </w:r>
          </w:p>
        </w:tc>
      </w:tr>
      <w:tr w:rsidR="00AD2D8E" w:rsidRPr="00AD2D8E" w14:paraId="5386BEAF" w14:textId="77777777" w:rsidTr="00AD2D8E">
        <w:trPr>
          <w:trHeight w:val="219"/>
        </w:trPr>
        <w:tc>
          <w:tcPr>
            <w:tcW w:w="584" w:type="dxa"/>
            <w:tcBorders>
              <w:top w:val="nil"/>
              <w:left w:val="nil"/>
              <w:bottom w:val="nil"/>
              <w:right w:val="nil"/>
            </w:tcBorders>
            <w:shd w:val="clear" w:color="auto" w:fill="auto"/>
            <w:noWrap/>
            <w:hideMark/>
          </w:tcPr>
          <w:p w14:paraId="5E04C259"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77A0BCAD"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6C73372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1B189CC8"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ENCARGOS S/ EMPRÉSTIMOS E FINANCIAMENTOS</w:t>
            </w:r>
          </w:p>
        </w:tc>
        <w:tc>
          <w:tcPr>
            <w:tcW w:w="160" w:type="dxa"/>
            <w:tcBorders>
              <w:top w:val="nil"/>
              <w:left w:val="nil"/>
              <w:bottom w:val="nil"/>
              <w:right w:val="nil"/>
            </w:tcBorders>
            <w:shd w:val="clear" w:color="auto" w:fill="auto"/>
            <w:noWrap/>
            <w:vAlign w:val="bottom"/>
            <w:hideMark/>
          </w:tcPr>
          <w:p w14:paraId="1A4359A2"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24D25F7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35A41F6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7454C851"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(217.079,30)</w:t>
            </w:r>
          </w:p>
        </w:tc>
        <w:tc>
          <w:tcPr>
            <w:tcW w:w="1206" w:type="dxa"/>
            <w:gridSpan w:val="3"/>
            <w:tcBorders>
              <w:top w:val="nil"/>
              <w:left w:val="nil"/>
              <w:bottom w:val="nil"/>
              <w:right w:val="nil"/>
            </w:tcBorders>
            <w:shd w:val="clear" w:color="auto" w:fill="auto"/>
            <w:noWrap/>
            <w:hideMark/>
          </w:tcPr>
          <w:p w14:paraId="7395C3D5"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(100.465,47)</w:t>
            </w:r>
          </w:p>
        </w:tc>
      </w:tr>
      <w:tr w:rsidR="00AD2D8E" w:rsidRPr="00AD2D8E" w14:paraId="46E804D8" w14:textId="77777777" w:rsidTr="00AD2D8E">
        <w:trPr>
          <w:trHeight w:val="219"/>
        </w:trPr>
        <w:tc>
          <w:tcPr>
            <w:tcW w:w="584" w:type="dxa"/>
            <w:tcBorders>
              <w:top w:val="nil"/>
              <w:left w:val="nil"/>
              <w:bottom w:val="nil"/>
              <w:right w:val="nil"/>
            </w:tcBorders>
            <w:shd w:val="clear" w:color="auto" w:fill="auto"/>
            <w:noWrap/>
            <w:hideMark/>
          </w:tcPr>
          <w:p w14:paraId="734E2699"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182BB26C"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5F68900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49696E19"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JUROS PAGOS (DIVERSOS)</w:t>
            </w:r>
          </w:p>
        </w:tc>
        <w:tc>
          <w:tcPr>
            <w:tcW w:w="160" w:type="dxa"/>
            <w:tcBorders>
              <w:top w:val="nil"/>
              <w:left w:val="nil"/>
              <w:bottom w:val="nil"/>
              <w:right w:val="nil"/>
            </w:tcBorders>
            <w:shd w:val="clear" w:color="auto" w:fill="auto"/>
            <w:noWrap/>
            <w:vAlign w:val="bottom"/>
            <w:hideMark/>
          </w:tcPr>
          <w:p w14:paraId="6CB198F6"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7445F41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3AB16D8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43C36175"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(269,78)</w:t>
            </w:r>
          </w:p>
        </w:tc>
        <w:tc>
          <w:tcPr>
            <w:tcW w:w="1206" w:type="dxa"/>
            <w:gridSpan w:val="3"/>
            <w:tcBorders>
              <w:top w:val="nil"/>
              <w:left w:val="nil"/>
              <w:bottom w:val="nil"/>
              <w:right w:val="nil"/>
            </w:tcBorders>
            <w:shd w:val="clear" w:color="auto" w:fill="auto"/>
            <w:noWrap/>
            <w:hideMark/>
          </w:tcPr>
          <w:p w14:paraId="397E8CB0"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(434,27)</w:t>
            </w:r>
          </w:p>
        </w:tc>
      </w:tr>
      <w:tr w:rsidR="00AD2D8E" w:rsidRPr="00AD2D8E" w14:paraId="52538B12" w14:textId="77777777" w:rsidTr="00AD2D8E">
        <w:trPr>
          <w:trHeight w:val="219"/>
        </w:trPr>
        <w:tc>
          <w:tcPr>
            <w:tcW w:w="584" w:type="dxa"/>
            <w:tcBorders>
              <w:top w:val="nil"/>
              <w:left w:val="nil"/>
              <w:bottom w:val="nil"/>
              <w:right w:val="nil"/>
            </w:tcBorders>
            <w:shd w:val="clear" w:color="auto" w:fill="auto"/>
            <w:noWrap/>
            <w:hideMark/>
          </w:tcPr>
          <w:p w14:paraId="4E0EA231"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227115D5"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675F52A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4EF305C5"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MULTAS DE MORA (DIVERSOS)</w:t>
            </w:r>
          </w:p>
        </w:tc>
        <w:tc>
          <w:tcPr>
            <w:tcW w:w="160" w:type="dxa"/>
            <w:tcBorders>
              <w:top w:val="nil"/>
              <w:left w:val="nil"/>
              <w:bottom w:val="nil"/>
              <w:right w:val="nil"/>
            </w:tcBorders>
            <w:shd w:val="clear" w:color="auto" w:fill="auto"/>
            <w:noWrap/>
            <w:vAlign w:val="bottom"/>
            <w:hideMark/>
          </w:tcPr>
          <w:p w14:paraId="5C313161"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664035C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485BB71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018C8046"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(223,07)</w:t>
            </w:r>
          </w:p>
        </w:tc>
        <w:tc>
          <w:tcPr>
            <w:tcW w:w="1206" w:type="dxa"/>
            <w:gridSpan w:val="3"/>
            <w:tcBorders>
              <w:top w:val="nil"/>
              <w:left w:val="nil"/>
              <w:bottom w:val="nil"/>
              <w:right w:val="nil"/>
            </w:tcBorders>
            <w:shd w:val="clear" w:color="auto" w:fill="auto"/>
            <w:noWrap/>
            <w:hideMark/>
          </w:tcPr>
          <w:p w14:paraId="06219B68"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(246,62)</w:t>
            </w:r>
          </w:p>
        </w:tc>
      </w:tr>
      <w:tr w:rsidR="00AD2D8E" w:rsidRPr="00AD2D8E" w14:paraId="7A0098D5" w14:textId="77777777" w:rsidTr="00AD2D8E">
        <w:trPr>
          <w:trHeight w:val="219"/>
        </w:trPr>
        <w:tc>
          <w:tcPr>
            <w:tcW w:w="584" w:type="dxa"/>
            <w:tcBorders>
              <w:top w:val="nil"/>
              <w:left w:val="nil"/>
              <w:bottom w:val="nil"/>
              <w:right w:val="nil"/>
            </w:tcBorders>
            <w:shd w:val="clear" w:color="auto" w:fill="auto"/>
            <w:noWrap/>
            <w:hideMark/>
          </w:tcPr>
          <w:p w14:paraId="6A0B0FE8"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456E141E"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2B069EC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38056CD7"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JUROS/ENCARGOS S/ DESCONTO DE CHEQUE</w:t>
            </w:r>
          </w:p>
        </w:tc>
        <w:tc>
          <w:tcPr>
            <w:tcW w:w="160" w:type="dxa"/>
            <w:tcBorders>
              <w:top w:val="nil"/>
              <w:left w:val="nil"/>
              <w:bottom w:val="nil"/>
              <w:right w:val="nil"/>
            </w:tcBorders>
            <w:shd w:val="clear" w:color="auto" w:fill="auto"/>
            <w:noWrap/>
            <w:vAlign w:val="bottom"/>
            <w:hideMark/>
          </w:tcPr>
          <w:p w14:paraId="432D5151"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3C9568C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4AE106F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35D4EA74"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(1.702,53)</w:t>
            </w:r>
          </w:p>
        </w:tc>
        <w:tc>
          <w:tcPr>
            <w:tcW w:w="1206" w:type="dxa"/>
            <w:gridSpan w:val="3"/>
            <w:tcBorders>
              <w:top w:val="nil"/>
              <w:left w:val="nil"/>
              <w:bottom w:val="nil"/>
              <w:right w:val="nil"/>
            </w:tcBorders>
            <w:shd w:val="clear" w:color="auto" w:fill="auto"/>
            <w:noWrap/>
            <w:hideMark/>
          </w:tcPr>
          <w:p w14:paraId="44332ADF"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(3.324,69)</w:t>
            </w:r>
          </w:p>
        </w:tc>
      </w:tr>
      <w:tr w:rsidR="00AD2D8E" w:rsidRPr="00AD2D8E" w14:paraId="59D27753" w14:textId="77777777" w:rsidTr="00AD2D8E">
        <w:trPr>
          <w:trHeight w:val="219"/>
        </w:trPr>
        <w:tc>
          <w:tcPr>
            <w:tcW w:w="584" w:type="dxa"/>
            <w:tcBorders>
              <w:top w:val="nil"/>
              <w:left w:val="nil"/>
              <w:bottom w:val="nil"/>
              <w:right w:val="nil"/>
            </w:tcBorders>
            <w:shd w:val="clear" w:color="auto" w:fill="auto"/>
            <w:noWrap/>
            <w:hideMark/>
          </w:tcPr>
          <w:p w14:paraId="03F40BD5"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4476A5F2"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16C91E4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3C9AD904"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JUROS/ENCARGOS S/ DESCONTO DE TITULOS</w:t>
            </w:r>
          </w:p>
        </w:tc>
        <w:tc>
          <w:tcPr>
            <w:tcW w:w="160" w:type="dxa"/>
            <w:tcBorders>
              <w:top w:val="nil"/>
              <w:left w:val="nil"/>
              <w:bottom w:val="nil"/>
              <w:right w:val="nil"/>
            </w:tcBorders>
            <w:shd w:val="clear" w:color="auto" w:fill="auto"/>
            <w:noWrap/>
            <w:vAlign w:val="bottom"/>
            <w:hideMark/>
          </w:tcPr>
          <w:p w14:paraId="1B843EC7"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3B69275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4C1726A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2F327351"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(1.541,66)</w:t>
            </w:r>
          </w:p>
        </w:tc>
        <w:tc>
          <w:tcPr>
            <w:tcW w:w="92" w:type="dxa"/>
            <w:tcBorders>
              <w:top w:val="nil"/>
              <w:left w:val="nil"/>
              <w:bottom w:val="nil"/>
              <w:right w:val="nil"/>
            </w:tcBorders>
            <w:shd w:val="clear" w:color="auto" w:fill="auto"/>
            <w:noWrap/>
            <w:vAlign w:val="bottom"/>
            <w:hideMark/>
          </w:tcPr>
          <w:p w14:paraId="3D7EA911"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557" w:type="dxa"/>
            <w:tcBorders>
              <w:top w:val="nil"/>
              <w:left w:val="nil"/>
              <w:bottom w:val="nil"/>
              <w:right w:val="nil"/>
            </w:tcBorders>
            <w:shd w:val="clear" w:color="auto" w:fill="auto"/>
            <w:noWrap/>
            <w:vAlign w:val="bottom"/>
            <w:hideMark/>
          </w:tcPr>
          <w:p w14:paraId="3F28C55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7" w:type="dxa"/>
            <w:tcBorders>
              <w:top w:val="nil"/>
              <w:left w:val="nil"/>
              <w:bottom w:val="nil"/>
              <w:right w:val="nil"/>
            </w:tcBorders>
            <w:shd w:val="clear" w:color="auto" w:fill="auto"/>
            <w:noWrap/>
            <w:vAlign w:val="bottom"/>
            <w:hideMark/>
          </w:tcPr>
          <w:p w14:paraId="1A26B3F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r>
      <w:tr w:rsidR="00AD2D8E" w:rsidRPr="00AD2D8E" w14:paraId="44D6D31F" w14:textId="77777777" w:rsidTr="00AD2D8E">
        <w:trPr>
          <w:trHeight w:val="219"/>
        </w:trPr>
        <w:tc>
          <w:tcPr>
            <w:tcW w:w="584" w:type="dxa"/>
            <w:tcBorders>
              <w:top w:val="nil"/>
              <w:left w:val="nil"/>
              <w:bottom w:val="nil"/>
              <w:right w:val="nil"/>
            </w:tcBorders>
            <w:shd w:val="clear" w:color="auto" w:fill="auto"/>
            <w:noWrap/>
            <w:vAlign w:val="bottom"/>
            <w:hideMark/>
          </w:tcPr>
          <w:p w14:paraId="7A38834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20" w:type="dxa"/>
            <w:tcBorders>
              <w:top w:val="nil"/>
              <w:left w:val="nil"/>
              <w:bottom w:val="nil"/>
              <w:right w:val="nil"/>
            </w:tcBorders>
            <w:shd w:val="clear" w:color="auto" w:fill="auto"/>
            <w:noWrap/>
            <w:vAlign w:val="bottom"/>
            <w:hideMark/>
          </w:tcPr>
          <w:p w14:paraId="6510B8E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560" w:type="dxa"/>
            <w:gridSpan w:val="4"/>
            <w:tcBorders>
              <w:top w:val="nil"/>
              <w:left w:val="nil"/>
              <w:bottom w:val="nil"/>
              <w:right w:val="nil"/>
            </w:tcBorders>
            <w:shd w:val="clear" w:color="auto" w:fill="auto"/>
            <w:hideMark/>
          </w:tcPr>
          <w:p w14:paraId="4D92FAE5"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OUTRAS DESPESAS OPERACIONAIS</w:t>
            </w:r>
          </w:p>
        </w:tc>
        <w:tc>
          <w:tcPr>
            <w:tcW w:w="160" w:type="dxa"/>
            <w:tcBorders>
              <w:top w:val="nil"/>
              <w:left w:val="nil"/>
              <w:bottom w:val="nil"/>
              <w:right w:val="nil"/>
            </w:tcBorders>
            <w:shd w:val="clear" w:color="auto" w:fill="auto"/>
            <w:noWrap/>
            <w:vAlign w:val="bottom"/>
            <w:hideMark/>
          </w:tcPr>
          <w:p w14:paraId="1AAFEFC5"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6A8E247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6A19E98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7F1FF8DD"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(2.451,00)</w:t>
            </w:r>
          </w:p>
        </w:tc>
        <w:tc>
          <w:tcPr>
            <w:tcW w:w="1206" w:type="dxa"/>
            <w:gridSpan w:val="3"/>
            <w:tcBorders>
              <w:top w:val="nil"/>
              <w:left w:val="nil"/>
              <w:bottom w:val="nil"/>
              <w:right w:val="nil"/>
            </w:tcBorders>
            <w:shd w:val="clear" w:color="auto" w:fill="auto"/>
            <w:noWrap/>
            <w:hideMark/>
          </w:tcPr>
          <w:p w14:paraId="089B31EC"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(2.595,84)</w:t>
            </w:r>
          </w:p>
        </w:tc>
      </w:tr>
      <w:tr w:rsidR="00AD2D8E" w:rsidRPr="00AD2D8E" w14:paraId="4B5A3881" w14:textId="77777777" w:rsidTr="00AD2D8E">
        <w:trPr>
          <w:trHeight w:val="219"/>
        </w:trPr>
        <w:tc>
          <w:tcPr>
            <w:tcW w:w="584" w:type="dxa"/>
            <w:tcBorders>
              <w:top w:val="nil"/>
              <w:left w:val="nil"/>
              <w:bottom w:val="nil"/>
              <w:right w:val="nil"/>
            </w:tcBorders>
            <w:shd w:val="clear" w:color="auto" w:fill="auto"/>
            <w:noWrap/>
            <w:vAlign w:val="bottom"/>
            <w:hideMark/>
          </w:tcPr>
          <w:p w14:paraId="006E226F"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1C2BAB7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560" w:type="dxa"/>
            <w:gridSpan w:val="4"/>
            <w:tcBorders>
              <w:top w:val="nil"/>
              <w:left w:val="nil"/>
              <w:bottom w:val="nil"/>
              <w:right w:val="nil"/>
            </w:tcBorders>
            <w:shd w:val="clear" w:color="auto" w:fill="auto"/>
            <w:hideMark/>
          </w:tcPr>
          <w:p w14:paraId="525D64A5"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OUTRAS RECEITAS OPERACIONAIS</w:t>
            </w:r>
          </w:p>
        </w:tc>
        <w:tc>
          <w:tcPr>
            <w:tcW w:w="160" w:type="dxa"/>
            <w:tcBorders>
              <w:top w:val="nil"/>
              <w:left w:val="nil"/>
              <w:bottom w:val="nil"/>
              <w:right w:val="nil"/>
            </w:tcBorders>
            <w:shd w:val="clear" w:color="auto" w:fill="auto"/>
            <w:noWrap/>
            <w:vAlign w:val="bottom"/>
            <w:hideMark/>
          </w:tcPr>
          <w:p w14:paraId="63EAFBAC"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48C5E30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6AA372C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1B78654A"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379.755,35</w:t>
            </w:r>
          </w:p>
        </w:tc>
        <w:tc>
          <w:tcPr>
            <w:tcW w:w="1206" w:type="dxa"/>
            <w:gridSpan w:val="3"/>
            <w:tcBorders>
              <w:top w:val="nil"/>
              <w:left w:val="nil"/>
              <w:bottom w:val="nil"/>
              <w:right w:val="nil"/>
            </w:tcBorders>
            <w:shd w:val="clear" w:color="auto" w:fill="auto"/>
            <w:noWrap/>
            <w:hideMark/>
          </w:tcPr>
          <w:p w14:paraId="74D2858C"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454.632,34</w:t>
            </w:r>
          </w:p>
        </w:tc>
      </w:tr>
      <w:tr w:rsidR="00AD2D8E" w:rsidRPr="00AD2D8E" w14:paraId="753E1FEE" w14:textId="77777777" w:rsidTr="00AD2D8E">
        <w:trPr>
          <w:trHeight w:val="219"/>
        </w:trPr>
        <w:tc>
          <w:tcPr>
            <w:tcW w:w="584" w:type="dxa"/>
            <w:tcBorders>
              <w:top w:val="nil"/>
              <w:left w:val="nil"/>
              <w:bottom w:val="nil"/>
              <w:right w:val="nil"/>
            </w:tcBorders>
            <w:shd w:val="clear" w:color="auto" w:fill="auto"/>
            <w:noWrap/>
            <w:vAlign w:val="bottom"/>
            <w:hideMark/>
          </w:tcPr>
          <w:p w14:paraId="5F369563"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4C0DDFB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560" w:type="dxa"/>
            <w:gridSpan w:val="4"/>
            <w:tcBorders>
              <w:top w:val="nil"/>
              <w:left w:val="nil"/>
              <w:bottom w:val="nil"/>
              <w:right w:val="nil"/>
            </w:tcBorders>
            <w:shd w:val="clear" w:color="auto" w:fill="auto"/>
            <w:hideMark/>
          </w:tcPr>
          <w:p w14:paraId="4B4C46C6"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RESULTADO OPERACIONAL</w:t>
            </w:r>
          </w:p>
        </w:tc>
        <w:tc>
          <w:tcPr>
            <w:tcW w:w="160" w:type="dxa"/>
            <w:tcBorders>
              <w:top w:val="nil"/>
              <w:left w:val="nil"/>
              <w:bottom w:val="nil"/>
              <w:right w:val="nil"/>
            </w:tcBorders>
            <w:shd w:val="clear" w:color="auto" w:fill="auto"/>
            <w:noWrap/>
            <w:vAlign w:val="bottom"/>
            <w:hideMark/>
          </w:tcPr>
          <w:p w14:paraId="4843E4DC"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6FAF97F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3E66134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6CFF8E3F"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2.156.023,67</w:t>
            </w:r>
          </w:p>
        </w:tc>
        <w:tc>
          <w:tcPr>
            <w:tcW w:w="1206" w:type="dxa"/>
            <w:gridSpan w:val="3"/>
            <w:tcBorders>
              <w:top w:val="nil"/>
              <w:left w:val="nil"/>
              <w:bottom w:val="nil"/>
              <w:right w:val="nil"/>
            </w:tcBorders>
            <w:shd w:val="clear" w:color="auto" w:fill="auto"/>
            <w:noWrap/>
            <w:hideMark/>
          </w:tcPr>
          <w:p w14:paraId="2300EAD8"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2.579.189,26</w:t>
            </w:r>
          </w:p>
        </w:tc>
      </w:tr>
      <w:tr w:rsidR="00AD2D8E" w:rsidRPr="00AD2D8E" w14:paraId="4F234697" w14:textId="77777777" w:rsidTr="00AD2D8E">
        <w:trPr>
          <w:trHeight w:val="219"/>
        </w:trPr>
        <w:tc>
          <w:tcPr>
            <w:tcW w:w="584" w:type="dxa"/>
            <w:tcBorders>
              <w:top w:val="nil"/>
              <w:left w:val="nil"/>
              <w:bottom w:val="nil"/>
              <w:right w:val="nil"/>
            </w:tcBorders>
            <w:shd w:val="clear" w:color="auto" w:fill="auto"/>
            <w:noWrap/>
            <w:vAlign w:val="bottom"/>
            <w:hideMark/>
          </w:tcPr>
          <w:p w14:paraId="6B5BE7E4"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3FDC0E8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78268F9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7A5F43F5"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 xml:space="preserve">                                        </w:t>
            </w:r>
          </w:p>
        </w:tc>
        <w:tc>
          <w:tcPr>
            <w:tcW w:w="160" w:type="dxa"/>
            <w:tcBorders>
              <w:top w:val="nil"/>
              <w:left w:val="nil"/>
              <w:bottom w:val="nil"/>
              <w:right w:val="nil"/>
            </w:tcBorders>
            <w:shd w:val="clear" w:color="auto" w:fill="auto"/>
            <w:noWrap/>
            <w:vAlign w:val="bottom"/>
            <w:hideMark/>
          </w:tcPr>
          <w:p w14:paraId="33BEFF85"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415D725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38F8A2C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00" w:type="dxa"/>
            <w:tcBorders>
              <w:top w:val="nil"/>
              <w:left w:val="nil"/>
              <w:bottom w:val="nil"/>
              <w:right w:val="nil"/>
            </w:tcBorders>
            <w:shd w:val="clear" w:color="auto" w:fill="auto"/>
            <w:noWrap/>
            <w:vAlign w:val="bottom"/>
            <w:hideMark/>
          </w:tcPr>
          <w:p w14:paraId="3589ECC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74" w:type="dxa"/>
            <w:tcBorders>
              <w:top w:val="nil"/>
              <w:left w:val="nil"/>
              <w:bottom w:val="nil"/>
              <w:right w:val="nil"/>
            </w:tcBorders>
            <w:shd w:val="clear" w:color="auto" w:fill="auto"/>
            <w:noWrap/>
            <w:vAlign w:val="bottom"/>
            <w:hideMark/>
          </w:tcPr>
          <w:p w14:paraId="074DA6D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74" w:type="dxa"/>
            <w:tcBorders>
              <w:top w:val="nil"/>
              <w:left w:val="nil"/>
              <w:bottom w:val="nil"/>
              <w:right w:val="nil"/>
            </w:tcBorders>
            <w:shd w:val="clear" w:color="auto" w:fill="auto"/>
            <w:noWrap/>
            <w:vAlign w:val="bottom"/>
            <w:hideMark/>
          </w:tcPr>
          <w:p w14:paraId="4906A5C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74" w:type="dxa"/>
            <w:tcBorders>
              <w:top w:val="nil"/>
              <w:left w:val="nil"/>
              <w:bottom w:val="nil"/>
              <w:right w:val="nil"/>
            </w:tcBorders>
            <w:shd w:val="clear" w:color="auto" w:fill="auto"/>
            <w:noWrap/>
            <w:vAlign w:val="bottom"/>
            <w:hideMark/>
          </w:tcPr>
          <w:p w14:paraId="1F12A00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74" w:type="dxa"/>
            <w:tcBorders>
              <w:top w:val="nil"/>
              <w:left w:val="nil"/>
              <w:bottom w:val="nil"/>
              <w:right w:val="nil"/>
            </w:tcBorders>
            <w:shd w:val="clear" w:color="auto" w:fill="auto"/>
            <w:noWrap/>
            <w:vAlign w:val="bottom"/>
            <w:hideMark/>
          </w:tcPr>
          <w:p w14:paraId="28930DF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74" w:type="dxa"/>
            <w:tcBorders>
              <w:top w:val="nil"/>
              <w:left w:val="nil"/>
              <w:bottom w:val="nil"/>
              <w:right w:val="nil"/>
            </w:tcBorders>
            <w:shd w:val="clear" w:color="auto" w:fill="auto"/>
            <w:noWrap/>
            <w:vAlign w:val="bottom"/>
            <w:hideMark/>
          </w:tcPr>
          <w:p w14:paraId="2C8C284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92" w:type="dxa"/>
            <w:tcBorders>
              <w:top w:val="nil"/>
              <w:left w:val="nil"/>
              <w:bottom w:val="nil"/>
              <w:right w:val="nil"/>
            </w:tcBorders>
            <w:shd w:val="clear" w:color="auto" w:fill="auto"/>
            <w:noWrap/>
            <w:vAlign w:val="bottom"/>
            <w:hideMark/>
          </w:tcPr>
          <w:p w14:paraId="17F3152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7" w:type="dxa"/>
            <w:tcBorders>
              <w:top w:val="nil"/>
              <w:left w:val="nil"/>
              <w:bottom w:val="nil"/>
              <w:right w:val="nil"/>
            </w:tcBorders>
            <w:shd w:val="clear" w:color="auto" w:fill="auto"/>
            <w:noWrap/>
            <w:vAlign w:val="bottom"/>
            <w:hideMark/>
          </w:tcPr>
          <w:p w14:paraId="638014D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7" w:type="dxa"/>
            <w:tcBorders>
              <w:top w:val="nil"/>
              <w:left w:val="nil"/>
              <w:bottom w:val="nil"/>
              <w:right w:val="nil"/>
            </w:tcBorders>
            <w:shd w:val="clear" w:color="auto" w:fill="auto"/>
            <w:noWrap/>
            <w:vAlign w:val="bottom"/>
            <w:hideMark/>
          </w:tcPr>
          <w:p w14:paraId="43AC96D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r>
      <w:tr w:rsidR="00AD2D8E" w:rsidRPr="00AD2D8E" w14:paraId="554A5869" w14:textId="77777777" w:rsidTr="00AD2D8E">
        <w:trPr>
          <w:trHeight w:val="219"/>
        </w:trPr>
        <w:tc>
          <w:tcPr>
            <w:tcW w:w="584" w:type="dxa"/>
            <w:tcBorders>
              <w:top w:val="nil"/>
              <w:left w:val="nil"/>
              <w:bottom w:val="nil"/>
              <w:right w:val="nil"/>
            </w:tcBorders>
            <w:shd w:val="clear" w:color="auto" w:fill="auto"/>
            <w:noWrap/>
            <w:vAlign w:val="bottom"/>
            <w:hideMark/>
          </w:tcPr>
          <w:p w14:paraId="1757E73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20" w:type="dxa"/>
            <w:tcBorders>
              <w:top w:val="nil"/>
              <w:left w:val="nil"/>
              <w:bottom w:val="nil"/>
              <w:right w:val="nil"/>
            </w:tcBorders>
            <w:shd w:val="clear" w:color="auto" w:fill="auto"/>
            <w:noWrap/>
            <w:vAlign w:val="bottom"/>
            <w:hideMark/>
          </w:tcPr>
          <w:p w14:paraId="224D48E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560" w:type="dxa"/>
            <w:gridSpan w:val="4"/>
            <w:tcBorders>
              <w:top w:val="nil"/>
              <w:left w:val="nil"/>
              <w:bottom w:val="nil"/>
              <w:right w:val="nil"/>
            </w:tcBorders>
            <w:shd w:val="clear" w:color="auto" w:fill="auto"/>
            <w:hideMark/>
          </w:tcPr>
          <w:p w14:paraId="09F364D2"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 DESPESAS NÃO OPERACIONAIS</w:t>
            </w:r>
          </w:p>
        </w:tc>
        <w:tc>
          <w:tcPr>
            <w:tcW w:w="160" w:type="dxa"/>
            <w:tcBorders>
              <w:top w:val="nil"/>
              <w:left w:val="nil"/>
              <w:bottom w:val="nil"/>
              <w:right w:val="nil"/>
            </w:tcBorders>
            <w:shd w:val="clear" w:color="auto" w:fill="auto"/>
            <w:noWrap/>
            <w:vAlign w:val="bottom"/>
            <w:hideMark/>
          </w:tcPr>
          <w:p w14:paraId="596F9305"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286812A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3B9FDFA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7F545E89"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(101.664,00)</w:t>
            </w:r>
          </w:p>
        </w:tc>
        <w:tc>
          <w:tcPr>
            <w:tcW w:w="1206" w:type="dxa"/>
            <w:gridSpan w:val="3"/>
            <w:tcBorders>
              <w:top w:val="nil"/>
              <w:left w:val="nil"/>
              <w:bottom w:val="nil"/>
              <w:right w:val="nil"/>
            </w:tcBorders>
            <w:shd w:val="clear" w:color="auto" w:fill="auto"/>
            <w:noWrap/>
            <w:hideMark/>
          </w:tcPr>
          <w:p w14:paraId="62BBAF8B"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(105.750,00)</w:t>
            </w:r>
          </w:p>
        </w:tc>
      </w:tr>
      <w:tr w:rsidR="00AD2D8E" w:rsidRPr="00AD2D8E" w14:paraId="4612C82F" w14:textId="77777777" w:rsidTr="00AD2D8E">
        <w:trPr>
          <w:trHeight w:val="219"/>
        </w:trPr>
        <w:tc>
          <w:tcPr>
            <w:tcW w:w="584" w:type="dxa"/>
            <w:tcBorders>
              <w:top w:val="nil"/>
              <w:left w:val="nil"/>
              <w:bottom w:val="nil"/>
              <w:right w:val="nil"/>
            </w:tcBorders>
            <w:shd w:val="clear" w:color="auto" w:fill="auto"/>
            <w:noWrap/>
            <w:hideMark/>
          </w:tcPr>
          <w:p w14:paraId="202EAA15"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393FBDB9"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5D5E30B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01805D90"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JUROS SOBRE CAPITAL PRÓPRIO</w:t>
            </w:r>
          </w:p>
        </w:tc>
        <w:tc>
          <w:tcPr>
            <w:tcW w:w="160" w:type="dxa"/>
            <w:tcBorders>
              <w:top w:val="nil"/>
              <w:left w:val="nil"/>
              <w:bottom w:val="nil"/>
              <w:right w:val="nil"/>
            </w:tcBorders>
            <w:shd w:val="clear" w:color="auto" w:fill="auto"/>
            <w:noWrap/>
            <w:vAlign w:val="bottom"/>
            <w:hideMark/>
          </w:tcPr>
          <w:p w14:paraId="349218CE"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63CE793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030D2B4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2B42215B"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(101.664,00)</w:t>
            </w:r>
          </w:p>
        </w:tc>
        <w:tc>
          <w:tcPr>
            <w:tcW w:w="1206" w:type="dxa"/>
            <w:gridSpan w:val="3"/>
            <w:tcBorders>
              <w:top w:val="nil"/>
              <w:left w:val="nil"/>
              <w:bottom w:val="nil"/>
              <w:right w:val="nil"/>
            </w:tcBorders>
            <w:shd w:val="clear" w:color="auto" w:fill="auto"/>
            <w:noWrap/>
            <w:hideMark/>
          </w:tcPr>
          <w:p w14:paraId="23065C61"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(105.750,00)</w:t>
            </w:r>
          </w:p>
        </w:tc>
      </w:tr>
      <w:tr w:rsidR="00AD2D8E" w:rsidRPr="00AD2D8E" w14:paraId="0C78F2DD" w14:textId="77777777" w:rsidTr="00AD2D8E">
        <w:trPr>
          <w:trHeight w:val="219"/>
        </w:trPr>
        <w:tc>
          <w:tcPr>
            <w:tcW w:w="584" w:type="dxa"/>
            <w:tcBorders>
              <w:top w:val="nil"/>
              <w:left w:val="nil"/>
              <w:bottom w:val="nil"/>
              <w:right w:val="nil"/>
            </w:tcBorders>
            <w:shd w:val="clear" w:color="auto" w:fill="auto"/>
            <w:noWrap/>
            <w:vAlign w:val="bottom"/>
            <w:hideMark/>
          </w:tcPr>
          <w:p w14:paraId="59968FD6"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0018D9A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560" w:type="dxa"/>
            <w:gridSpan w:val="4"/>
            <w:tcBorders>
              <w:top w:val="nil"/>
              <w:left w:val="nil"/>
              <w:bottom w:val="nil"/>
              <w:right w:val="nil"/>
            </w:tcBorders>
            <w:shd w:val="clear" w:color="auto" w:fill="auto"/>
            <w:hideMark/>
          </w:tcPr>
          <w:p w14:paraId="54621456"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RESULTADO ANTES DO IR E CSL</w:t>
            </w:r>
          </w:p>
        </w:tc>
        <w:tc>
          <w:tcPr>
            <w:tcW w:w="160" w:type="dxa"/>
            <w:tcBorders>
              <w:top w:val="nil"/>
              <w:left w:val="nil"/>
              <w:bottom w:val="nil"/>
              <w:right w:val="nil"/>
            </w:tcBorders>
            <w:shd w:val="clear" w:color="auto" w:fill="auto"/>
            <w:noWrap/>
            <w:vAlign w:val="bottom"/>
            <w:hideMark/>
          </w:tcPr>
          <w:p w14:paraId="51B30414"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5BB05CC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17E39B7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11CF793A"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2.054.359,67</w:t>
            </w:r>
          </w:p>
        </w:tc>
        <w:tc>
          <w:tcPr>
            <w:tcW w:w="1206" w:type="dxa"/>
            <w:gridSpan w:val="3"/>
            <w:tcBorders>
              <w:top w:val="nil"/>
              <w:left w:val="nil"/>
              <w:bottom w:val="nil"/>
              <w:right w:val="nil"/>
            </w:tcBorders>
            <w:shd w:val="clear" w:color="auto" w:fill="auto"/>
            <w:noWrap/>
            <w:hideMark/>
          </w:tcPr>
          <w:p w14:paraId="5F6A4F81"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2.473.439,26</w:t>
            </w:r>
          </w:p>
        </w:tc>
      </w:tr>
      <w:tr w:rsidR="00AD2D8E" w:rsidRPr="00AD2D8E" w14:paraId="72BA3140" w14:textId="77777777" w:rsidTr="00AD2D8E">
        <w:trPr>
          <w:trHeight w:val="219"/>
        </w:trPr>
        <w:tc>
          <w:tcPr>
            <w:tcW w:w="584" w:type="dxa"/>
            <w:tcBorders>
              <w:top w:val="nil"/>
              <w:left w:val="nil"/>
              <w:bottom w:val="nil"/>
              <w:right w:val="nil"/>
            </w:tcBorders>
            <w:shd w:val="clear" w:color="auto" w:fill="auto"/>
            <w:noWrap/>
            <w:vAlign w:val="bottom"/>
            <w:hideMark/>
          </w:tcPr>
          <w:p w14:paraId="1709CA73"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6DA8602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6F7E028C"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5034A63A"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 xml:space="preserve">                                        </w:t>
            </w:r>
          </w:p>
        </w:tc>
        <w:tc>
          <w:tcPr>
            <w:tcW w:w="160" w:type="dxa"/>
            <w:tcBorders>
              <w:top w:val="nil"/>
              <w:left w:val="nil"/>
              <w:bottom w:val="nil"/>
              <w:right w:val="nil"/>
            </w:tcBorders>
            <w:shd w:val="clear" w:color="auto" w:fill="auto"/>
            <w:noWrap/>
            <w:vAlign w:val="bottom"/>
            <w:hideMark/>
          </w:tcPr>
          <w:p w14:paraId="0ED9D22B"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55607FF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7219A6A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00" w:type="dxa"/>
            <w:tcBorders>
              <w:top w:val="nil"/>
              <w:left w:val="nil"/>
              <w:bottom w:val="nil"/>
              <w:right w:val="nil"/>
            </w:tcBorders>
            <w:shd w:val="clear" w:color="auto" w:fill="auto"/>
            <w:noWrap/>
            <w:vAlign w:val="bottom"/>
            <w:hideMark/>
          </w:tcPr>
          <w:p w14:paraId="5D1B4DE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74" w:type="dxa"/>
            <w:tcBorders>
              <w:top w:val="nil"/>
              <w:left w:val="nil"/>
              <w:bottom w:val="nil"/>
              <w:right w:val="nil"/>
            </w:tcBorders>
            <w:shd w:val="clear" w:color="auto" w:fill="auto"/>
            <w:noWrap/>
            <w:vAlign w:val="bottom"/>
            <w:hideMark/>
          </w:tcPr>
          <w:p w14:paraId="7B886CD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74" w:type="dxa"/>
            <w:tcBorders>
              <w:top w:val="nil"/>
              <w:left w:val="nil"/>
              <w:bottom w:val="nil"/>
              <w:right w:val="nil"/>
            </w:tcBorders>
            <w:shd w:val="clear" w:color="auto" w:fill="auto"/>
            <w:noWrap/>
            <w:vAlign w:val="bottom"/>
            <w:hideMark/>
          </w:tcPr>
          <w:p w14:paraId="3BC51AE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74" w:type="dxa"/>
            <w:tcBorders>
              <w:top w:val="nil"/>
              <w:left w:val="nil"/>
              <w:bottom w:val="nil"/>
              <w:right w:val="nil"/>
            </w:tcBorders>
            <w:shd w:val="clear" w:color="auto" w:fill="auto"/>
            <w:noWrap/>
            <w:vAlign w:val="bottom"/>
            <w:hideMark/>
          </w:tcPr>
          <w:p w14:paraId="13A4CD0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74" w:type="dxa"/>
            <w:tcBorders>
              <w:top w:val="nil"/>
              <w:left w:val="nil"/>
              <w:bottom w:val="nil"/>
              <w:right w:val="nil"/>
            </w:tcBorders>
            <w:shd w:val="clear" w:color="auto" w:fill="auto"/>
            <w:noWrap/>
            <w:vAlign w:val="bottom"/>
            <w:hideMark/>
          </w:tcPr>
          <w:p w14:paraId="345A749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74" w:type="dxa"/>
            <w:tcBorders>
              <w:top w:val="nil"/>
              <w:left w:val="nil"/>
              <w:bottom w:val="nil"/>
              <w:right w:val="nil"/>
            </w:tcBorders>
            <w:shd w:val="clear" w:color="auto" w:fill="auto"/>
            <w:noWrap/>
            <w:vAlign w:val="bottom"/>
            <w:hideMark/>
          </w:tcPr>
          <w:p w14:paraId="0D377FA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92" w:type="dxa"/>
            <w:tcBorders>
              <w:top w:val="nil"/>
              <w:left w:val="nil"/>
              <w:bottom w:val="nil"/>
              <w:right w:val="nil"/>
            </w:tcBorders>
            <w:shd w:val="clear" w:color="auto" w:fill="auto"/>
            <w:noWrap/>
            <w:vAlign w:val="bottom"/>
            <w:hideMark/>
          </w:tcPr>
          <w:p w14:paraId="2529D9E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7" w:type="dxa"/>
            <w:tcBorders>
              <w:top w:val="nil"/>
              <w:left w:val="nil"/>
              <w:bottom w:val="nil"/>
              <w:right w:val="nil"/>
            </w:tcBorders>
            <w:shd w:val="clear" w:color="auto" w:fill="auto"/>
            <w:noWrap/>
            <w:vAlign w:val="bottom"/>
            <w:hideMark/>
          </w:tcPr>
          <w:p w14:paraId="519851E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7" w:type="dxa"/>
            <w:tcBorders>
              <w:top w:val="nil"/>
              <w:left w:val="nil"/>
              <w:bottom w:val="nil"/>
              <w:right w:val="nil"/>
            </w:tcBorders>
            <w:shd w:val="clear" w:color="auto" w:fill="auto"/>
            <w:noWrap/>
            <w:vAlign w:val="bottom"/>
            <w:hideMark/>
          </w:tcPr>
          <w:p w14:paraId="5B8AB12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r>
      <w:tr w:rsidR="00AD2D8E" w:rsidRPr="00AD2D8E" w14:paraId="3E1DC788" w14:textId="77777777" w:rsidTr="00AD2D8E">
        <w:trPr>
          <w:trHeight w:val="219"/>
        </w:trPr>
        <w:tc>
          <w:tcPr>
            <w:tcW w:w="584" w:type="dxa"/>
            <w:tcBorders>
              <w:top w:val="nil"/>
              <w:left w:val="nil"/>
              <w:bottom w:val="nil"/>
              <w:right w:val="nil"/>
            </w:tcBorders>
            <w:shd w:val="clear" w:color="auto" w:fill="auto"/>
            <w:noWrap/>
            <w:vAlign w:val="bottom"/>
            <w:hideMark/>
          </w:tcPr>
          <w:p w14:paraId="6C006486"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20" w:type="dxa"/>
            <w:tcBorders>
              <w:top w:val="nil"/>
              <w:left w:val="nil"/>
              <w:bottom w:val="nil"/>
              <w:right w:val="nil"/>
            </w:tcBorders>
            <w:shd w:val="clear" w:color="auto" w:fill="auto"/>
            <w:noWrap/>
            <w:vAlign w:val="bottom"/>
            <w:hideMark/>
          </w:tcPr>
          <w:p w14:paraId="661D67A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560" w:type="dxa"/>
            <w:gridSpan w:val="4"/>
            <w:tcBorders>
              <w:top w:val="nil"/>
              <w:left w:val="nil"/>
              <w:bottom w:val="nil"/>
              <w:right w:val="nil"/>
            </w:tcBorders>
            <w:shd w:val="clear" w:color="auto" w:fill="auto"/>
            <w:hideMark/>
          </w:tcPr>
          <w:p w14:paraId="111F79EC"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PROVISÕES PARA IR E CSL</w:t>
            </w:r>
          </w:p>
        </w:tc>
        <w:tc>
          <w:tcPr>
            <w:tcW w:w="160" w:type="dxa"/>
            <w:tcBorders>
              <w:top w:val="nil"/>
              <w:left w:val="nil"/>
              <w:bottom w:val="nil"/>
              <w:right w:val="nil"/>
            </w:tcBorders>
            <w:shd w:val="clear" w:color="auto" w:fill="auto"/>
            <w:noWrap/>
            <w:vAlign w:val="bottom"/>
            <w:hideMark/>
          </w:tcPr>
          <w:p w14:paraId="7F9501F0"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12783EA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2A08B79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2B778EF8"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(685.254,55)</w:t>
            </w:r>
          </w:p>
        </w:tc>
        <w:tc>
          <w:tcPr>
            <w:tcW w:w="1206" w:type="dxa"/>
            <w:gridSpan w:val="3"/>
            <w:tcBorders>
              <w:top w:val="nil"/>
              <w:left w:val="nil"/>
              <w:bottom w:val="nil"/>
              <w:right w:val="nil"/>
            </w:tcBorders>
            <w:shd w:val="clear" w:color="auto" w:fill="auto"/>
            <w:noWrap/>
            <w:hideMark/>
          </w:tcPr>
          <w:p w14:paraId="24B490A5"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(824.178,19)</w:t>
            </w:r>
          </w:p>
        </w:tc>
      </w:tr>
      <w:tr w:rsidR="00AD2D8E" w:rsidRPr="00AD2D8E" w14:paraId="2084E672" w14:textId="77777777" w:rsidTr="00AD2D8E">
        <w:trPr>
          <w:trHeight w:val="219"/>
        </w:trPr>
        <w:tc>
          <w:tcPr>
            <w:tcW w:w="584" w:type="dxa"/>
            <w:tcBorders>
              <w:top w:val="nil"/>
              <w:left w:val="nil"/>
              <w:bottom w:val="nil"/>
              <w:right w:val="nil"/>
            </w:tcBorders>
            <w:shd w:val="clear" w:color="auto" w:fill="auto"/>
            <w:noWrap/>
            <w:hideMark/>
          </w:tcPr>
          <w:p w14:paraId="177C9216"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20FD1C21"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292CD21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378392DE"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PROVISÃO PARA IMPOSTO DE RENDA PJ</w:t>
            </w:r>
          </w:p>
        </w:tc>
        <w:tc>
          <w:tcPr>
            <w:tcW w:w="160" w:type="dxa"/>
            <w:tcBorders>
              <w:top w:val="nil"/>
              <w:left w:val="nil"/>
              <w:bottom w:val="nil"/>
              <w:right w:val="nil"/>
            </w:tcBorders>
            <w:shd w:val="clear" w:color="auto" w:fill="auto"/>
            <w:noWrap/>
            <w:vAlign w:val="bottom"/>
            <w:hideMark/>
          </w:tcPr>
          <w:p w14:paraId="4DA62D6F"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7B29CC8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0D98ECC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3EC15B80"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(497.510,70)</w:t>
            </w:r>
          </w:p>
        </w:tc>
        <w:tc>
          <w:tcPr>
            <w:tcW w:w="1206" w:type="dxa"/>
            <w:gridSpan w:val="3"/>
            <w:tcBorders>
              <w:top w:val="nil"/>
              <w:left w:val="nil"/>
              <w:bottom w:val="nil"/>
              <w:right w:val="nil"/>
            </w:tcBorders>
            <w:shd w:val="clear" w:color="auto" w:fill="auto"/>
            <w:noWrap/>
            <w:hideMark/>
          </w:tcPr>
          <w:p w14:paraId="1AE00DFA"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(599.660,43)</w:t>
            </w:r>
          </w:p>
        </w:tc>
      </w:tr>
      <w:tr w:rsidR="00AD2D8E" w:rsidRPr="00AD2D8E" w14:paraId="0E724345" w14:textId="77777777" w:rsidTr="00AD2D8E">
        <w:trPr>
          <w:trHeight w:val="219"/>
        </w:trPr>
        <w:tc>
          <w:tcPr>
            <w:tcW w:w="584" w:type="dxa"/>
            <w:tcBorders>
              <w:top w:val="nil"/>
              <w:left w:val="nil"/>
              <w:bottom w:val="nil"/>
              <w:right w:val="nil"/>
            </w:tcBorders>
            <w:shd w:val="clear" w:color="auto" w:fill="auto"/>
            <w:noWrap/>
            <w:hideMark/>
          </w:tcPr>
          <w:p w14:paraId="258966DA"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233B7EF5" w14:textId="77777777" w:rsidR="00AD2D8E" w:rsidRPr="00AD2D8E" w:rsidRDefault="00AD2D8E" w:rsidP="00AD2D8E">
            <w:pPr>
              <w:spacing w:line="240" w:lineRule="auto"/>
              <w:ind w:firstLine="0"/>
              <w:jc w:val="righ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3C82349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6A28C93E"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PROVISÃO PARA CONTRIBUIÇÃO SOCIAL</w:t>
            </w:r>
          </w:p>
        </w:tc>
        <w:tc>
          <w:tcPr>
            <w:tcW w:w="160" w:type="dxa"/>
            <w:tcBorders>
              <w:top w:val="nil"/>
              <w:left w:val="nil"/>
              <w:bottom w:val="nil"/>
              <w:right w:val="nil"/>
            </w:tcBorders>
            <w:shd w:val="clear" w:color="auto" w:fill="auto"/>
            <w:noWrap/>
            <w:vAlign w:val="bottom"/>
            <w:hideMark/>
          </w:tcPr>
          <w:p w14:paraId="39BD2C6F"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295E812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298DA56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3A0F8ABB"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(187.743,85)</w:t>
            </w:r>
          </w:p>
        </w:tc>
        <w:tc>
          <w:tcPr>
            <w:tcW w:w="1206" w:type="dxa"/>
            <w:gridSpan w:val="3"/>
            <w:tcBorders>
              <w:top w:val="nil"/>
              <w:left w:val="nil"/>
              <w:bottom w:val="nil"/>
              <w:right w:val="nil"/>
            </w:tcBorders>
            <w:shd w:val="clear" w:color="auto" w:fill="auto"/>
            <w:noWrap/>
            <w:hideMark/>
          </w:tcPr>
          <w:p w14:paraId="0149FCC2"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(224.517,76)</w:t>
            </w:r>
          </w:p>
        </w:tc>
      </w:tr>
      <w:tr w:rsidR="00AD2D8E" w:rsidRPr="00AD2D8E" w14:paraId="783D3B68" w14:textId="77777777" w:rsidTr="00AD2D8E">
        <w:trPr>
          <w:trHeight w:val="219"/>
        </w:trPr>
        <w:tc>
          <w:tcPr>
            <w:tcW w:w="584" w:type="dxa"/>
            <w:tcBorders>
              <w:top w:val="nil"/>
              <w:left w:val="nil"/>
              <w:bottom w:val="nil"/>
              <w:right w:val="nil"/>
            </w:tcBorders>
            <w:shd w:val="clear" w:color="auto" w:fill="auto"/>
            <w:noWrap/>
            <w:vAlign w:val="bottom"/>
            <w:hideMark/>
          </w:tcPr>
          <w:p w14:paraId="508B68A9" w14:textId="77777777" w:rsidR="00AD2D8E" w:rsidRPr="00AD2D8E" w:rsidRDefault="00AD2D8E" w:rsidP="00AD2D8E">
            <w:pPr>
              <w:spacing w:line="240" w:lineRule="auto"/>
              <w:ind w:firstLine="0"/>
              <w:jc w:val="right"/>
              <w:rPr>
                <w:rFonts w:ascii="Tahoma" w:eastAsia="Times New Roman" w:hAnsi="Tahoma" w:cs="Tahoma"/>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0F3B026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560" w:type="dxa"/>
            <w:gridSpan w:val="4"/>
            <w:tcBorders>
              <w:top w:val="nil"/>
              <w:left w:val="nil"/>
              <w:bottom w:val="nil"/>
              <w:right w:val="nil"/>
            </w:tcBorders>
            <w:shd w:val="clear" w:color="auto" w:fill="auto"/>
            <w:hideMark/>
          </w:tcPr>
          <w:p w14:paraId="65D749CF"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RESULTADO DO EXERCÍCIO</w:t>
            </w:r>
          </w:p>
        </w:tc>
        <w:tc>
          <w:tcPr>
            <w:tcW w:w="160" w:type="dxa"/>
            <w:tcBorders>
              <w:top w:val="nil"/>
              <w:left w:val="nil"/>
              <w:bottom w:val="nil"/>
              <w:right w:val="nil"/>
            </w:tcBorders>
            <w:shd w:val="clear" w:color="auto" w:fill="auto"/>
            <w:noWrap/>
            <w:vAlign w:val="bottom"/>
            <w:hideMark/>
          </w:tcPr>
          <w:p w14:paraId="0F376CBC"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5C53164D"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7A8B760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533C5751"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1.369.105,12</w:t>
            </w:r>
          </w:p>
        </w:tc>
        <w:tc>
          <w:tcPr>
            <w:tcW w:w="1206" w:type="dxa"/>
            <w:gridSpan w:val="3"/>
            <w:tcBorders>
              <w:top w:val="nil"/>
              <w:left w:val="nil"/>
              <w:bottom w:val="nil"/>
              <w:right w:val="nil"/>
            </w:tcBorders>
            <w:shd w:val="clear" w:color="auto" w:fill="auto"/>
            <w:noWrap/>
            <w:hideMark/>
          </w:tcPr>
          <w:p w14:paraId="4CEE97AA"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1.649.261,07</w:t>
            </w:r>
          </w:p>
        </w:tc>
      </w:tr>
      <w:tr w:rsidR="00AD2D8E" w:rsidRPr="00AD2D8E" w14:paraId="0A932901" w14:textId="77777777" w:rsidTr="00AD2D8E">
        <w:trPr>
          <w:trHeight w:val="219"/>
        </w:trPr>
        <w:tc>
          <w:tcPr>
            <w:tcW w:w="584" w:type="dxa"/>
            <w:tcBorders>
              <w:top w:val="nil"/>
              <w:left w:val="nil"/>
              <w:bottom w:val="nil"/>
              <w:right w:val="nil"/>
            </w:tcBorders>
            <w:shd w:val="clear" w:color="auto" w:fill="auto"/>
            <w:noWrap/>
            <w:vAlign w:val="bottom"/>
            <w:hideMark/>
          </w:tcPr>
          <w:p w14:paraId="601CFF23"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p>
        </w:tc>
        <w:tc>
          <w:tcPr>
            <w:tcW w:w="220" w:type="dxa"/>
            <w:tcBorders>
              <w:top w:val="nil"/>
              <w:left w:val="nil"/>
              <w:bottom w:val="nil"/>
              <w:right w:val="nil"/>
            </w:tcBorders>
            <w:shd w:val="clear" w:color="auto" w:fill="auto"/>
            <w:noWrap/>
            <w:vAlign w:val="bottom"/>
            <w:hideMark/>
          </w:tcPr>
          <w:p w14:paraId="5374D361"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80" w:type="dxa"/>
            <w:tcBorders>
              <w:top w:val="nil"/>
              <w:left w:val="nil"/>
              <w:bottom w:val="nil"/>
              <w:right w:val="nil"/>
            </w:tcBorders>
            <w:shd w:val="clear" w:color="auto" w:fill="auto"/>
            <w:noWrap/>
            <w:vAlign w:val="bottom"/>
            <w:hideMark/>
          </w:tcPr>
          <w:p w14:paraId="43DE1F22"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280" w:type="dxa"/>
            <w:gridSpan w:val="3"/>
            <w:tcBorders>
              <w:top w:val="nil"/>
              <w:left w:val="nil"/>
              <w:bottom w:val="nil"/>
              <w:right w:val="nil"/>
            </w:tcBorders>
            <w:shd w:val="clear" w:color="auto" w:fill="auto"/>
            <w:hideMark/>
          </w:tcPr>
          <w:p w14:paraId="3B5D2E99"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r w:rsidRPr="00AD2D8E">
              <w:rPr>
                <w:rFonts w:ascii="Tahoma" w:eastAsia="Times New Roman" w:hAnsi="Tahoma" w:cs="Tahoma"/>
                <w:color w:val="000000"/>
                <w:sz w:val="14"/>
                <w:szCs w:val="14"/>
                <w:lang w:eastAsia="pt-BR"/>
              </w:rPr>
              <w:t xml:space="preserve">                                        </w:t>
            </w:r>
          </w:p>
        </w:tc>
        <w:tc>
          <w:tcPr>
            <w:tcW w:w="160" w:type="dxa"/>
            <w:tcBorders>
              <w:top w:val="nil"/>
              <w:left w:val="nil"/>
              <w:bottom w:val="nil"/>
              <w:right w:val="nil"/>
            </w:tcBorders>
            <w:shd w:val="clear" w:color="auto" w:fill="auto"/>
            <w:noWrap/>
            <w:vAlign w:val="bottom"/>
            <w:hideMark/>
          </w:tcPr>
          <w:p w14:paraId="00D175DC" w14:textId="77777777" w:rsidR="00AD2D8E" w:rsidRPr="00AD2D8E" w:rsidRDefault="00AD2D8E" w:rsidP="00AD2D8E">
            <w:pPr>
              <w:spacing w:line="240" w:lineRule="auto"/>
              <w:ind w:firstLine="0"/>
              <w:jc w:val="left"/>
              <w:rPr>
                <w:rFonts w:ascii="Tahoma" w:eastAsia="Times New Roman" w:hAnsi="Tahoma" w:cs="Tahoma"/>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7EA316F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51B4FBB7"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00" w:type="dxa"/>
            <w:tcBorders>
              <w:top w:val="nil"/>
              <w:left w:val="nil"/>
              <w:bottom w:val="nil"/>
              <w:right w:val="nil"/>
            </w:tcBorders>
            <w:shd w:val="clear" w:color="auto" w:fill="auto"/>
            <w:noWrap/>
            <w:vAlign w:val="bottom"/>
            <w:hideMark/>
          </w:tcPr>
          <w:p w14:paraId="272975C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74" w:type="dxa"/>
            <w:tcBorders>
              <w:top w:val="nil"/>
              <w:left w:val="nil"/>
              <w:bottom w:val="nil"/>
              <w:right w:val="nil"/>
            </w:tcBorders>
            <w:shd w:val="clear" w:color="auto" w:fill="auto"/>
            <w:noWrap/>
            <w:vAlign w:val="bottom"/>
            <w:hideMark/>
          </w:tcPr>
          <w:p w14:paraId="7C97DBAE"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74" w:type="dxa"/>
            <w:tcBorders>
              <w:top w:val="nil"/>
              <w:left w:val="nil"/>
              <w:bottom w:val="nil"/>
              <w:right w:val="nil"/>
            </w:tcBorders>
            <w:shd w:val="clear" w:color="auto" w:fill="auto"/>
            <w:noWrap/>
            <w:vAlign w:val="bottom"/>
            <w:hideMark/>
          </w:tcPr>
          <w:p w14:paraId="68D3AF99"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74" w:type="dxa"/>
            <w:tcBorders>
              <w:top w:val="nil"/>
              <w:left w:val="nil"/>
              <w:bottom w:val="nil"/>
              <w:right w:val="nil"/>
            </w:tcBorders>
            <w:shd w:val="clear" w:color="auto" w:fill="auto"/>
            <w:noWrap/>
            <w:vAlign w:val="bottom"/>
            <w:hideMark/>
          </w:tcPr>
          <w:p w14:paraId="1C04777F"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74" w:type="dxa"/>
            <w:tcBorders>
              <w:top w:val="nil"/>
              <w:left w:val="nil"/>
              <w:bottom w:val="nil"/>
              <w:right w:val="nil"/>
            </w:tcBorders>
            <w:shd w:val="clear" w:color="auto" w:fill="auto"/>
            <w:noWrap/>
            <w:vAlign w:val="bottom"/>
            <w:hideMark/>
          </w:tcPr>
          <w:p w14:paraId="726900BA"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74" w:type="dxa"/>
            <w:tcBorders>
              <w:top w:val="nil"/>
              <w:left w:val="nil"/>
              <w:bottom w:val="nil"/>
              <w:right w:val="nil"/>
            </w:tcBorders>
            <w:shd w:val="clear" w:color="auto" w:fill="auto"/>
            <w:noWrap/>
            <w:vAlign w:val="bottom"/>
            <w:hideMark/>
          </w:tcPr>
          <w:p w14:paraId="414DC54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92" w:type="dxa"/>
            <w:tcBorders>
              <w:top w:val="nil"/>
              <w:left w:val="nil"/>
              <w:bottom w:val="nil"/>
              <w:right w:val="nil"/>
            </w:tcBorders>
            <w:shd w:val="clear" w:color="auto" w:fill="auto"/>
            <w:noWrap/>
            <w:vAlign w:val="bottom"/>
            <w:hideMark/>
          </w:tcPr>
          <w:p w14:paraId="5F94EE7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7" w:type="dxa"/>
            <w:tcBorders>
              <w:top w:val="nil"/>
              <w:left w:val="nil"/>
              <w:bottom w:val="nil"/>
              <w:right w:val="nil"/>
            </w:tcBorders>
            <w:shd w:val="clear" w:color="auto" w:fill="auto"/>
            <w:noWrap/>
            <w:vAlign w:val="bottom"/>
            <w:hideMark/>
          </w:tcPr>
          <w:p w14:paraId="6F8CDFE8"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557" w:type="dxa"/>
            <w:tcBorders>
              <w:top w:val="nil"/>
              <w:left w:val="nil"/>
              <w:bottom w:val="nil"/>
              <w:right w:val="nil"/>
            </w:tcBorders>
            <w:shd w:val="clear" w:color="auto" w:fill="auto"/>
            <w:noWrap/>
            <w:vAlign w:val="bottom"/>
            <w:hideMark/>
          </w:tcPr>
          <w:p w14:paraId="0A76CC95"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r>
      <w:tr w:rsidR="00AD2D8E" w:rsidRPr="00AD2D8E" w14:paraId="09D54198" w14:textId="77777777" w:rsidTr="00AD2D8E">
        <w:trPr>
          <w:trHeight w:val="219"/>
        </w:trPr>
        <w:tc>
          <w:tcPr>
            <w:tcW w:w="584" w:type="dxa"/>
            <w:tcBorders>
              <w:top w:val="nil"/>
              <w:left w:val="nil"/>
              <w:bottom w:val="nil"/>
              <w:right w:val="nil"/>
            </w:tcBorders>
            <w:shd w:val="clear" w:color="auto" w:fill="auto"/>
            <w:noWrap/>
            <w:vAlign w:val="bottom"/>
            <w:hideMark/>
          </w:tcPr>
          <w:p w14:paraId="4A98B9AB"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220" w:type="dxa"/>
            <w:tcBorders>
              <w:top w:val="nil"/>
              <w:left w:val="nil"/>
              <w:bottom w:val="nil"/>
              <w:right w:val="nil"/>
            </w:tcBorders>
            <w:shd w:val="clear" w:color="auto" w:fill="auto"/>
            <w:noWrap/>
            <w:vAlign w:val="bottom"/>
            <w:hideMark/>
          </w:tcPr>
          <w:p w14:paraId="6017B8B3"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3560" w:type="dxa"/>
            <w:gridSpan w:val="4"/>
            <w:tcBorders>
              <w:top w:val="nil"/>
              <w:left w:val="nil"/>
              <w:bottom w:val="nil"/>
              <w:right w:val="nil"/>
            </w:tcBorders>
            <w:shd w:val="clear" w:color="auto" w:fill="auto"/>
            <w:hideMark/>
          </w:tcPr>
          <w:p w14:paraId="0915943B"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LUCRO LÍQUIDO DO EXERCÍCIO</w:t>
            </w:r>
          </w:p>
        </w:tc>
        <w:tc>
          <w:tcPr>
            <w:tcW w:w="160" w:type="dxa"/>
            <w:tcBorders>
              <w:top w:val="nil"/>
              <w:left w:val="nil"/>
              <w:bottom w:val="nil"/>
              <w:right w:val="nil"/>
            </w:tcBorders>
            <w:shd w:val="clear" w:color="auto" w:fill="auto"/>
            <w:noWrap/>
            <w:vAlign w:val="bottom"/>
            <w:hideMark/>
          </w:tcPr>
          <w:p w14:paraId="1BE44FD0" w14:textId="77777777" w:rsidR="00AD2D8E" w:rsidRPr="00AD2D8E" w:rsidRDefault="00AD2D8E" w:rsidP="00AD2D8E">
            <w:pPr>
              <w:spacing w:line="240" w:lineRule="auto"/>
              <w:ind w:firstLine="0"/>
              <w:jc w:val="left"/>
              <w:rPr>
                <w:rFonts w:ascii="Tahoma" w:eastAsia="Times New Roman" w:hAnsi="Tahoma" w:cs="Tahoma"/>
                <w:b/>
                <w:bCs/>
                <w:color w:val="000000"/>
                <w:sz w:val="14"/>
                <w:szCs w:val="14"/>
                <w:lang w:eastAsia="pt-BR"/>
              </w:rPr>
            </w:pPr>
          </w:p>
        </w:tc>
        <w:tc>
          <w:tcPr>
            <w:tcW w:w="160" w:type="dxa"/>
            <w:tcBorders>
              <w:top w:val="nil"/>
              <w:left w:val="nil"/>
              <w:bottom w:val="nil"/>
              <w:right w:val="nil"/>
            </w:tcBorders>
            <w:shd w:val="clear" w:color="auto" w:fill="auto"/>
            <w:noWrap/>
            <w:vAlign w:val="bottom"/>
            <w:hideMark/>
          </w:tcPr>
          <w:p w14:paraId="20D690C4"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420" w:type="dxa"/>
            <w:tcBorders>
              <w:top w:val="nil"/>
              <w:left w:val="nil"/>
              <w:bottom w:val="nil"/>
              <w:right w:val="nil"/>
            </w:tcBorders>
            <w:shd w:val="clear" w:color="auto" w:fill="auto"/>
            <w:noWrap/>
            <w:vAlign w:val="bottom"/>
            <w:hideMark/>
          </w:tcPr>
          <w:p w14:paraId="627C7D80" w14:textId="77777777" w:rsidR="00AD2D8E" w:rsidRPr="00AD2D8E" w:rsidRDefault="00AD2D8E" w:rsidP="00AD2D8E">
            <w:pPr>
              <w:spacing w:line="240" w:lineRule="auto"/>
              <w:ind w:firstLine="0"/>
              <w:jc w:val="left"/>
              <w:rPr>
                <w:rFonts w:ascii="Times New Roman" w:eastAsia="Times New Roman" w:hAnsi="Times New Roman" w:cs="Times New Roman"/>
                <w:sz w:val="20"/>
                <w:szCs w:val="20"/>
                <w:lang w:eastAsia="pt-BR"/>
              </w:rPr>
            </w:pPr>
          </w:p>
        </w:tc>
        <w:tc>
          <w:tcPr>
            <w:tcW w:w="1870" w:type="dxa"/>
            <w:gridSpan w:val="6"/>
            <w:tcBorders>
              <w:top w:val="nil"/>
              <w:left w:val="nil"/>
              <w:bottom w:val="nil"/>
              <w:right w:val="nil"/>
            </w:tcBorders>
            <w:shd w:val="clear" w:color="auto" w:fill="auto"/>
            <w:noWrap/>
            <w:hideMark/>
          </w:tcPr>
          <w:p w14:paraId="5CE79095"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1.369.105,12</w:t>
            </w:r>
          </w:p>
        </w:tc>
        <w:tc>
          <w:tcPr>
            <w:tcW w:w="1206" w:type="dxa"/>
            <w:gridSpan w:val="3"/>
            <w:tcBorders>
              <w:top w:val="nil"/>
              <w:left w:val="nil"/>
              <w:bottom w:val="nil"/>
              <w:right w:val="nil"/>
            </w:tcBorders>
            <w:shd w:val="clear" w:color="auto" w:fill="auto"/>
            <w:noWrap/>
            <w:hideMark/>
          </w:tcPr>
          <w:p w14:paraId="3AA29259" w14:textId="77777777" w:rsidR="00AD2D8E" w:rsidRPr="00AD2D8E" w:rsidRDefault="00AD2D8E" w:rsidP="00AD2D8E">
            <w:pPr>
              <w:spacing w:line="240" w:lineRule="auto"/>
              <w:ind w:firstLine="0"/>
              <w:jc w:val="right"/>
              <w:rPr>
                <w:rFonts w:ascii="Tahoma" w:eastAsia="Times New Roman" w:hAnsi="Tahoma" w:cs="Tahoma"/>
                <w:b/>
                <w:bCs/>
                <w:color w:val="000000"/>
                <w:sz w:val="14"/>
                <w:szCs w:val="14"/>
                <w:lang w:eastAsia="pt-BR"/>
              </w:rPr>
            </w:pPr>
            <w:r w:rsidRPr="00AD2D8E">
              <w:rPr>
                <w:rFonts w:ascii="Tahoma" w:eastAsia="Times New Roman" w:hAnsi="Tahoma" w:cs="Tahoma"/>
                <w:b/>
                <w:bCs/>
                <w:color w:val="000000"/>
                <w:sz w:val="14"/>
                <w:szCs w:val="14"/>
                <w:lang w:eastAsia="pt-BR"/>
              </w:rPr>
              <w:t>1.649.261,07</w:t>
            </w:r>
          </w:p>
        </w:tc>
      </w:tr>
    </w:tbl>
    <w:p w14:paraId="46F6D7A7" w14:textId="41434493" w:rsidR="007175D7" w:rsidRPr="00CB2571" w:rsidRDefault="007175D7" w:rsidP="00A13431">
      <w:pPr>
        <w:pStyle w:val="Ttulo1"/>
        <w:ind w:firstLine="0"/>
      </w:pPr>
    </w:p>
    <w:sectPr w:rsidR="007175D7" w:rsidRPr="00CB2571" w:rsidSect="005E0C41">
      <w:headerReference w:type="default" r:id="rId19"/>
      <w:pgSz w:w="11906" w:h="16838"/>
      <w:pgMar w:top="1417" w:right="1701" w:bottom="1417" w:left="1701" w:header="708" w:footer="708" w:gutter="0"/>
      <w:pgNumType w:start="2"/>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E2A984C" w16cex:dateUtc="2024-11-09T00:47:00Z"/>
  <w16cex:commentExtensible w16cex:durableId="546A8CB9" w16cex:dateUtc="2024-11-09T00:51:00Z"/>
  <w16cex:commentExtensible w16cex:durableId="105131D7" w16cex:dateUtc="2024-11-09T00:55:00Z"/>
  <w16cex:commentExtensible w16cex:durableId="1522C6A8" w16cex:dateUtc="2024-11-09T00: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B720280" w16cid:durableId="5E2A984C"/>
  <w16cid:commentId w16cid:paraId="3D03F44F" w16cid:durableId="546A8CB9"/>
  <w16cid:commentId w16cid:paraId="68BAFD47" w16cid:durableId="105131D7"/>
  <w16cid:commentId w16cid:paraId="759D7DD2" w16cid:durableId="1522C6A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BF09AB" w14:textId="77777777" w:rsidR="00EC44B4" w:rsidRDefault="00EC44B4" w:rsidP="00226B37">
      <w:pPr>
        <w:spacing w:line="240" w:lineRule="auto"/>
      </w:pPr>
      <w:r>
        <w:separator/>
      </w:r>
    </w:p>
  </w:endnote>
  <w:endnote w:type="continuationSeparator" w:id="0">
    <w:p w14:paraId="537D2F4B" w14:textId="77777777" w:rsidR="00EC44B4" w:rsidRDefault="00EC44B4" w:rsidP="00226B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141BE" w14:textId="77777777" w:rsidR="00EC44B4" w:rsidRDefault="00EC44B4" w:rsidP="00226B37">
      <w:pPr>
        <w:spacing w:line="240" w:lineRule="auto"/>
      </w:pPr>
      <w:r>
        <w:separator/>
      </w:r>
    </w:p>
  </w:footnote>
  <w:footnote w:type="continuationSeparator" w:id="0">
    <w:p w14:paraId="5BD399C7" w14:textId="77777777" w:rsidR="00EC44B4" w:rsidRDefault="00EC44B4" w:rsidP="00226B37">
      <w:pPr>
        <w:spacing w:line="240" w:lineRule="auto"/>
      </w:pPr>
      <w:r>
        <w:continuationSeparator/>
      </w:r>
    </w:p>
  </w:footnote>
  <w:footnote w:id="1">
    <w:p w14:paraId="1AD7DBCA" w14:textId="77777777" w:rsidR="00006638" w:rsidRPr="00CB2571" w:rsidRDefault="00006638" w:rsidP="00226B37">
      <w:pPr>
        <w:pStyle w:val="Textodenotaderodap"/>
        <w:spacing w:after="0"/>
        <w:ind w:left="142" w:hanging="142"/>
        <w:rPr>
          <w:rFonts w:cs="Arial"/>
          <w:sz w:val="20"/>
          <w:szCs w:val="20"/>
          <w:lang w:val="pt-BR"/>
        </w:rPr>
      </w:pPr>
      <w:r w:rsidRPr="00CB2571">
        <w:rPr>
          <w:rStyle w:val="Refdenotaderodap"/>
          <w:rFonts w:cs="Arial"/>
          <w:sz w:val="20"/>
          <w:szCs w:val="20"/>
          <w:lang w:val="pt-BR"/>
        </w:rPr>
        <w:footnoteRef/>
      </w:r>
      <w:r w:rsidRPr="00CB2571">
        <w:rPr>
          <w:rFonts w:cs="Arial"/>
          <w:sz w:val="20"/>
          <w:szCs w:val="20"/>
          <w:lang w:val="pt-BR"/>
        </w:rPr>
        <w:t xml:space="preserve"> Acadêmico do Curso de Ciências Contábeis- 7° Semestre. Faculdades Integradas Machado de Assis. kunzlaura74@gmail.com</w:t>
      </w:r>
    </w:p>
  </w:footnote>
  <w:footnote w:id="2">
    <w:p w14:paraId="66179EF0" w14:textId="2483A6B7" w:rsidR="00006638" w:rsidRDefault="00006638" w:rsidP="00226B37">
      <w:pPr>
        <w:pStyle w:val="Textodenotaderodap"/>
        <w:spacing w:after="0"/>
        <w:ind w:left="142" w:hanging="142"/>
      </w:pPr>
      <w:r w:rsidRPr="00CB2571">
        <w:rPr>
          <w:rStyle w:val="Refdenotaderodap"/>
          <w:rFonts w:cs="Arial"/>
          <w:sz w:val="20"/>
          <w:szCs w:val="20"/>
          <w:lang w:val="pt-BR"/>
        </w:rPr>
        <w:footnoteRef/>
      </w:r>
      <w:r w:rsidRPr="00CB2571">
        <w:rPr>
          <w:rFonts w:cs="Arial"/>
          <w:sz w:val="20"/>
          <w:szCs w:val="20"/>
          <w:lang w:val="pt-BR"/>
        </w:rPr>
        <w:t xml:space="preserve"> Orientadora. Mestranda e especialista em Finanças e Controladoria. Professora do curso de Administração e Ciências Contábeis. Faculdades Integradas Machado de Assis - FEMA. monicast@fema.com.br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75D57" w14:textId="237F8C04" w:rsidR="00006638" w:rsidRDefault="00006638">
    <w:pPr>
      <w:pStyle w:val="Cabealho"/>
      <w:jc w:val="right"/>
    </w:pPr>
  </w:p>
  <w:p w14:paraId="4E53EE11" w14:textId="77777777" w:rsidR="00006638" w:rsidRDefault="00006638">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13599"/>
      <w:docPartObj>
        <w:docPartGallery w:val="Page Numbers (Top of Page)"/>
        <w:docPartUnique/>
      </w:docPartObj>
    </w:sdtPr>
    <w:sdtEndPr/>
    <w:sdtContent>
      <w:p w14:paraId="0CDE972C" w14:textId="5FBE52ED" w:rsidR="00006638" w:rsidRDefault="00006638">
        <w:pPr>
          <w:pStyle w:val="Cabealho"/>
          <w:jc w:val="right"/>
        </w:pPr>
        <w:r w:rsidRPr="005E0C41">
          <w:rPr>
            <w:sz w:val="20"/>
          </w:rPr>
          <w:fldChar w:fldCharType="begin"/>
        </w:r>
        <w:r w:rsidRPr="005E0C41">
          <w:rPr>
            <w:sz w:val="20"/>
          </w:rPr>
          <w:instrText>PAGE   \* MERGEFORMAT</w:instrText>
        </w:r>
        <w:r w:rsidRPr="005E0C41">
          <w:rPr>
            <w:sz w:val="20"/>
          </w:rPr>
          <w:fldChar w:fldCharType="separate"/>
        </w:r>
        <w:r w:rsidR="009B3C28">
          <w:rPr>
            <w:noProof/>
            <w:sz w:val="20"/>
          </w:rPr>
          <w:t>34</w:t>
        </w:r>
        <w:r w:rsidRPr="005E0C41">
          <w:rPr>
            <w:sz w:val="20"/>
          </w:rPr>
          <w:fldChar w:fldCharType="end"/>
        </w:r>
      </w:p>
    </w:sdtContent>
  </w:sdt>
  <w:p w14:paraId="525A30E0" w14:textId="77777777" w:rsidR="00006638" w:rsidRDefault="00006638">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21598C"/>
    <w:multiLevelType w:val="hybridMultilevel"/>
    <w:tmpl w:val="FB4C2552"/>
    <w:lvl w:ilvl="0" w:tplc="352E95A2">
      <w:start w:val="1"/>
      <w:numFmt w:val="lowerLetter"/>
      <w:lvlText w:val="%1)"/>
      <w:lvlJc w:val="left"/>
      <w:pPr>
        <w:ind w:left="705" w:hanging="360"/>
      </w:pPr>
      <w:rPr>
        <w:rFonts w:ascii="Arial" w:eastAsia="Calibri" w:hAnsi="Arial" w:cs="Arial"/>
      </w:rPr>
    </w:lvl>
    <w:lvl w:ilvl="1" w:tplc="04160003" w:tentative="1">
      <w:start w:val="1"/>
      <w:numFmt w:val="bullet"/>
      <w:lvlText w:val="o"/>
      <w:lvlJc w:val="left"/>
      <w:pPr>
        <w:ind w:left="1425" w:hanging="360"/>
      </w:pPr>
      <w:rPr>
        <w:rFonts w:ascii="Courier New" w:hAnsi="Courier New" w:cs="Courier New" w:hint="default"/>
      </w:rPr>
    </w:lvl>
    <w:lvl w:ilvl="2" w:tplc="04160005" w:tentative="1">
      <w:start w:val="1"/>
      <w:numFmt w:val="bullet"/>
      <w:lvlText w:val=""/>
      <w:lvlJc w:val="left"/>
      <w:pPr>
        <w:ind w:left="2145" w:hanging="360"/>
      </w:pPr>
      <w:rPr>
        <w:rFonts w:ascii="Wingdings" w:hAnsi="Wingdings" w:hint="default"/>
      </w:rPr>
    </w:lvl>
    <w:lvl w:ilvl="3" w:tplc="04160001" w:tentative="1">
      <w:start w:val="1"/>
      <w:numFmt w:val="bullet"/>
      <w:lvlText w:val=""/>
      <w:lvlJc w:val="left"/>
      <w:pPr>
        <w:ind w:left="2865" w:hanging="360"/>
      </w:pPr>
      <w:rPr>
        <w:rFonts w:ascii="Symbol" w:hAnsi="Symbol" w:hint="default"/>
      </w:rPr>
    </w:lvl>
    <w:lvl w:ilvl="4" w:tplc="04160003" w:tentative="1">
      <w:start w:val="1"/>
      <w:numFmt w:val="bullet"/>
      <w:lvlText w:val="o"/>
      <w:lvlJc w:val="left"/>
      <w:pPr>
        <w:ind w:left="3585" w:hanging="360"/>
      </w:pPr>
      <w:rPr>
        <w:rFonts w:ascii="Courier New" w:hAnsi="Courier New" w:cs="Courier New" w:hint="default"/>
      </w:rPr>
    </w:lvl>
    <w:lvl w:ilvl="5" w:tplc="04160005" w:tentative="1">
      <w:start w:val="1"/>
      <w:numFmt w:val="bullet"/>
      <w:lvlText w:val=""/>
      <w:lvlJc w:val="left"/>
      <w:pPr>
        <w:ind w:left="4305" w:hanging="360"/>
      </w:pPr>
      <w:rPr>
        <w:rFonts w:ascii="Wingdings" w:hAnsi="Wingdings" w:hint="default"/>
      </w:rPr>
    </w:lvl>
    <w:lvl w:ilvl="6" w:tplc="04160001" w:tentative="1">
      <w:start w:val="1"/>
      <w:numFmt w:val="bullet"/>
      <w:lvlText w:val=""/>
      <w:lvlJc w:val="left"/>
      <w:pPr>
        <w:ind w:left="5025" w:hanging="360"/>
      </w:pPr>
      <w:rPr>
        <w:rFonts w:ascii="Symbol" w:hAnsi="Symbol" w:hint="default"/>
      </w:rPr>
    </w:lvl>
    <w:lvl w:ilvl="7" w:tplc="04160003" w:tentative="1">
      <w:start w:val="1"/>
      <w:numFmt w:val="bullet"/>
      <w:lvlText w:val="o"/>
      <w:lvlJc w:val="left"/>
      <w:pPr>
        <w:ind w:left="5745" w:hanging="360"/>
      </w:pPr>
      <w:rPr>
        <w:rFonts w:ascii="Courier New" w:hAnsi="Courier New" w:cs="Courier New" w:hint="default"/>
      </w:rPr>
    </w:lvl>
    <w:lvl w:ilvl="8" w:tplc="04160005" w:tentative="1">
      <w:start w:val="1"/>
      <w:numFmt w:val="bullet"/>
      <w:lvlText w:val=""/>
      <w:lvlJc w:val="left"/>
      <w:pPr>
        <w:ind w:left="6465" w:hanging="360"/>
      </w:pPr>
      <w:rPr>
        <w:rFonts w:ascii="Wingdings" w:hAnsi="Wingdings" w:hint="default"/>
      </w:rPr>
    </w:lvl>
  </w:abstractNum>
  <w:abstractNum w:abstractNumId="1" w15:restartNumberingAfterBreak="0">
    <w:nsid w:val="24CB4896"/>
    <w:multiLevelType w:val="multilevel"/>
    <w:tmpl w:val="C66EF0AC"/>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B175531"/>
    <w:multiLevelType w:val="hybridMultilevel"/>
    <w:tmpl w:val="2D9868D8"/>
    <w:lvl w:ilvl="0" w:tplc="59A44298">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C6C6DFB"/>
    <w:multiLevelType w:val="multilevel"/>
    <w:tmpl w:val="06F06D6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2E9429A"/>
    <w:multiLevelType w:val="multilevel"/>
    <w:tmpl w:val="8A821DEC"/>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7766445A"/>
    <w:multiLevelType w:val="hybridMultilevel"/>
    <w:tmpl w:val="27E4AE9A"/>
    <w:lvl w:ilvl="0" w:tplc="C19E6D7A">
      <w:start w:val="1"/>
      <w:numFmt w:val="lowerLetter"/>
      <w:lvlText w:val="%1)"/>
      <w:lvlJc w:val="left"/>
      <w:pPr>
        <w:ind w:left="705" w:hanging="360"/>
      </w:pPr>
      <w:rPr>
        <w:rFonts w:ascii="Arial" w:eastAsiaTheme="minorHAnsi" w:hAnsi="Arial" w:cs="Arial"/>
      </w:rPr>
    </w:lvl>
    <w:lvl w:ilvl="1" w:tplc="04160003" w:tentative="1">
      <w:start w:val="1"/>
      <w:numFmt w:val="bullet"/>
      <w:lvlText w:val="o"/>
      <w:lvlJc w:val="left"/>
      <w:pPr>
        <w:ind w:left="1425" w:hanging="360"/>
      </w:pPr>
      <w:rPr>
        <w:rFonts w:ascii="Courier New" w:hAnsi="Courier New" w:cs="Courier New" w:hint="default"/>
      </w:rPr>
    </w:lvl>
    <w:lvl w:ilvl="2" w:tplc="04160005" w:tentative="1">
      <w:start w:val="1"/>
      <w:numFmt w:val="bullet"/>
      <w:lvlText w:val=""/>
      <w:lvlJc w:val="left"/>
      <w:pPr>
        <w:ind w:left="2145" w:hanging="360"/>
      </w:pPr>
      <w:rPr>
        <w:rFonts w:ascii="Wingdings" w:hAnsi="Wingdings" w:hint="default"/>
      </w:rPr>
    </w:lvl>
    <w:lvl w:ilvl="3" w:tplc="04160001" w:tentative="1">
      <w:start w:val="1"/>
      <w:numFmt w:val="bullet"/>
      <w:lvlText w:val=""/>
      <w:lvlJc w:val="left"/>
      <w:pPr>
        <w:ind w:left="2865" w:hanging="360"/>
      </w:pPr>
      <w:rPr>
        <w:rFonts w:ascii="Symbol" w:hAnsi="Symbol" w:hint="default"/>
      </w:rPr>
    </w:lvl>
    <w:lvl w:ilvl="4" w:tplc="04160003" w:tentative="1">
      <w:start w:val="1"/>
      <w:numFmt w:val="bullet"/>
      <w:lvlText w:val="o"/>
      <w:lvlJc w:val="left"/>
      <w:pPr>
        <w:ind w:left="3585" w:hanging="360"/>
      </w:pPr>
      <w:rPr>
        <w:rFonts w:ascii="Courier New" w:hAnsi="Courier New" w:cs="Courier New" w:hint="default"/>
      </w:rPr>
    </w:lvl>
    <w:lvl w:ilvl="5" w:tplc="04160005" w:tentative="1">
      <w:start w:val="1"/>
      <w:numFmt w:val="bullet"/>
      <w:lvlText w:val=""/>
      <w:lvlJc w:val="left"/>
      <w:pPr>
        <w:ind w:left="4305" w:hanging="360"/>
      </w:pPr>
      <w:rPr>
        <w:rFonts w:ascii="Wingdings" w:hAnsi="Wingdings" w:hint="default"/>
      </w:rPr>
    </w:lvl>
    <w:lvl w:ilvl="6" w:tplc="04160001" w:tentative="1">
      <w:start w:val="1"/>
      <w:numFmt w:val="bullet"/>
      <w:lvlText w:val=""/>
      <w:lvlJc w:val="left"/>
      <w:pPr>
        <w:ind w:left="5025" w:hanging="360"/>
      </w:pPr>
      <w:rPr>
        <w:rFonts w:ascii="Symbol" w:hAnsi="Symbol" w:hint="default"/>
      </w:rPr>
    </w:lvl>
    <w:lvl w:ilvl="7" w:tplc="04160003" w:tentative="1">
      <w:start w:val="1"/>
      <w:numFmt w:val="bullet"/>
      <w:lvlText w:val="o"/>
      <w:lvlJc w:val="left"/>
      <w:pPr>
        <w:ind w:left="5745" w:hanging="360"/>
      </w:pPr>
      <w:rPr>
        <w:rFonts w:ascii="Courier New" w:hAnsi="Courier New" w:cs="Courier New" w:hint="default"/>
      </w:rPr>
    </w:lvl>
    <w:lvl w:ilvl="8" w:tplc="04160005" w:tentative="1">
      <w:start w:val="1"/>
      <w:numFmt w:val="bullet"/>
      <w:lvlText w:val=""/>
      <w:lvlJc w:val="left"/>
      <w:pPr>
        <w:ind w:left="6465" w:hanging="360"/>
      </w:pPr>
      <w:rPr>
        <w:rFonts w:ascii="Wingdings" w:hAnsi="Wingdings" w:hint="default"/>
      </w:rPr>
    </w:lvl>
  </w:abstractNum>
  <w:num w:numId="1">
    <w:abstractNumId w:val="4"/>
  </w:num>
  <w:num w:numId="2">
    <w:abstractNumId w:val="5"/>
  </w:num>
  <w:num w:numId="3">
    <w:abstractNumId w:val="3"/>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B37"/>
    <w:rsid w:val="00006638"/>
    <w:rsid w:val="000208E7"/>
    <w:rsid w:val="000209EE"/>
    <w:rsid w:val="000219C6"/>
    <w:rsid w:val="00026007"/>
    <w:rsid w:val="000365D1"/>
    <w:rsid w:val="00066DD6"/>
    <w:rsid w:val="00081201"/>
    <w:rsid w:val="000A6B63"/>
    <w:rsid w:val="000C36F2"/>
    <w:rsid w:val="000D7DFE"/>
    <w:rsid w:val="00167560"/>
    <w:rsid w:val="001932C2"/>
    <w:rsid w:val="0019657C"/>
    <w:rsid w:val="001B5936"/>
    <w:rsid w:val="001B753B"/>
    <w:rsid w:val="001C1701"/>
    <w:rsid w:val="001F792D"/>
    <w:rsid w:val="00213681"/>
    <w:rsid w:val="002140F5"/>
    <w:rsid w:val="0021676A"/>
    <w:rsid w:val="00226B37"/>
    <w:rsid w:val="0028523F"/>
    <w:rsid w:val="002A09DC"/>
    <w:rsid w:val="002F37F6"/>
    <w:rsid w:val="00303513"/>
    <w:rsid w:val="0030493B"/>
    <w:rsid w:val="00311049"/>
    <w:rsid w:val="00361AF1"/>
    <w:rsid w:val="003837DA"/>
    <w:rsid w:val="003977D7"/>
    <w:rsid w:val="003A3D51"/>
    <w:rsid w:val="003A3DA8"/>
    <w:rsid w:val="003D06BD"/>
    <w:rsid w:val="00401F1E"/>
    <w:rsid w:val="004058B4"/>
    <w:rsid w:val="00415302"/>
    <w:rsid w:val="00475E65"/>
    <w:rsid w:val="00485DDC"/>
    <w:rsid w:val="004D649C"/>
    <w:rsid w:val="004E0B59"/>
    <w:rsid w:val="004F4479"/>
    <w:rsid w:val="00523303"/>
    <w:rsid w:val="00563D09"/>
    <w:rsid w:val="00566E6B"/>
    <w:rsid w:val="00582A21"/>
    <w:rsid w:val="0058749C"/>
    <w:rsid w:val="005C4823"/>
    <w:rsid w:val="005E0C41"/>
    <w:rsid w:val="005E4971"/>
    <w:rsid w:val="006079CD"/>
    <w:rsid w:val="006517B7"/>
    <w:rsid w:val="006838F3"/>
    <w:rsid w:val="006A1E3D"/>
    <w:rsid w:val="006E5DB1"/>
    <w:rsid w:val="006E6A6D"/>
    <w:rsid w:val="006E6AE7"/>
    <w:rsid w:val="00710BD8"/>
    <w:rsid w:val="007175D7"/>
    <w:rsid w:val="0073063A"/>
    <w:rsid w:val="00731AD4"/>
    <w:rsid w:val="00740387"/>
    <w:rsid w:val="0076136D"/>
    <w:rsid w:val="00766DC5"/>
    <w:rsid w:val="0077358B"/>
    <w:rsid w:val="007A3C0D"/>
    <w:rsid w:val="008156E1"/>
    <w:rsid w:val="00835EE5"/>
    <w:rsid w:val="008860D6"/>
    <w:rsid w:val="00973DD6"/>
    <w:rsid w:val="00977A83"/>
    <w:rsid w:val="0098174F"/>
    <w:rsid w:val="00996394"/>
    <w:rsid w:val="009B3C28"/>
    <w:rsid w:val="009C3F1E"/>
    <w:rsid w:val="009C5144"/>
    <w:rsid w:val="009D045D"/>
    <w:rsid w:val="009D1865"/>
    <w:rsid w:val="009E2387"/>
    <w:rsid w:val="009E4D4C"/>
    <w:rsid w:val="009F05CC"/>
    <w:rsid w:val="00A13431"/>
    <w:rsid w:val="00A20E5B"/>
    <w:rsid w:val="00A303FF"/>
    <w:rsid w:val="00A85CBA"/>
    <w:rsid w:val="00AB47E1"/>
    <w:rsid w:val="00AC10F1"/>
    <w:rsid w:val="00AD2D8E"/>
    <w:rsid w:val="00AF0A80"/>
    <w:rsid w:val="00AF3C88"/>
    <w:rsid w:val="00B22F08"/>
    <w:rsid w:val="00B27900"/>
    <w:rsid w:val="00B40AB9"/>
    <w:rsid w:val="00B51050"/>
    <w:rsid w:val="00B663F1"/>
    <w:rsid w:val="00B87916"/>
    <w:rsid w:val="00B92788"/>
    <w:rsid w:val="00BA02DF"/>
    <w:rsid w:val="00BB15FD"/>
    <w:rsid w:val="00BC4AA4"/>
    <w:rsid w:val="00BD1CD6"/>
    <w:rsid w:val="00BD309B"/>
    <w:rsid w:val="00BE2469"/>
    <w:rsid w:val="00BE3860"/>
    <w:rsid w:val="00BF3339"/>
    <w:rsid w:val="00BF69DE"/>
    <w:rsid w:val="00C17913"/>
    <w:rsid w:val="00C3452E"/>
    <w:rsid w:val="00C46F2B"/>
    <w:rsid w:val="00C52EBB"/>
    <w:rsid w:val="00C9507A"/>
    <w:rsid w:val="00CB2571"/>
    <w:rsid w:val="00CE1FDE"/>
    <w:rsid w:val="00CF1750"/>
    <w:rsid w:val="00CF2F67"/>
    <w:rsid w:val="00D10041"/>
    <w:rsid w:val="00D40C48"/>
    <w:rsid w:val="00D55B25"/>
    <w:rsid w:val="00D60B53"/>
    <w:rsid w:val="00D6400F"/>
    <w:rsid w:val="00DB60D2"/>
    <w:rsid w:val="00DC2E59"/>
    <w:rsid w:val="00DF34A2"/>
    <w:rsid w:val="00E1442E"/>
    <w:rsid w:val="00E331DD"/>
    <w:rsid w:val="00E53015"/>
    <w:rsid w:val="00EA0A79"/>
    <w:rsid w:val="00EA7EAE"/>
    <w:rsid w:val="00EC44B4"/>
    <w:rsid w:val="00ED1EB3"/>
    <w:rsid w:val="00EF2977"/>
    <w:rsid w:val="00F222EC"/>
    <w:rsid w:val="00F4326A"/>
    <w:rsid w:val="00F843DE"/>
    <w:rsid w:val="00FA32C0"/>
    <w:rsid w:val="00FA7BB0"/>
    <w:rsid w:val="00FE64F0"/>
    <w:rsid w:val="00FF51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224FA2"/>
  <w15:chartTrackingRefBased/>
  <w15:docId w15:val="{1128640F-EBAB-433D-AAF5-A1CDD9E73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32C0"/>
    <w:pPr>
      <w:spacing w:after="0" w:line="360" w:lineRule="auto"/>
      <w:ind w:firstLine="709"/>
      <w:jc w:val="both"/>
    </w:pPr>
    <w:rPr>
      <w:rFonts w:ascii="Arial" w:hAnsi="Arial"/>
      <w:sz w:val="24"/>
    </w:rPr>
  </w:style>
  <w:style w:type="paragraph" w:styleId="Ttulo1">
    <w:name w:val="heading 1"/>
    <w:basedOn w:val="Normal"/>
    <w:next w:val="Normal"/>
    <w:link w:val="Ttulo1Char"/>
    <w:uiPriority w:val="9"/>
    <w:qFormat/>
    <w:rsid w:val="00226B37"/>
    <w:pPr>
      <w:keepNext/>
      <w:keepLines/>
      <w:outlineLvl w:val="0"/>
    </w:pPr>
    <w:rPr>
      <w:rFonts w:eastAsiaTheme="majorEastAsia" w:cstheme="majorBidi"/>
      <w:b/>
      <w:szCs w:val="32"/>
    </w:rPr>
  </w:style>
  <w:style w:type="paragraph" w:styleId="Ttulo2">
    <w:name w:val="heading 2"/>
    <w:basedOn w:val="Normal"/>
    <w:next w:val="Normal"/>
    <w:link w:val="Ttulo2Char"/>
    <w:uiPriority w:val="9"/>
    <w:unhideWhenUsed/>
    <w:qFormat/>
    <w:rsid w:val="00C52EBB"/>
    <w:pPr>
      <w:keepNext/>
      <w:keepLines/>
      <w:outlineLvl w:val="1"/>
    </w:pPr>
    <w:rPr>
      <w:rFonts w:eastAsiaTheme="majorEastAsia" w:cstheme="majorBidi"/>
      <w:szCs w:val="26"/>
    </w:rPr>
  </w:style>
  <w:style w:type="paragraph" w:styleId="Ttulo3">
    <w:name w:val="heading 3"/>
    <w:basedOn w:val="Normal"/>
    <w:next w:val="Normal"/>
    <w:link w:val="Ttulo3Char"/>
    <w:uiPriority w:val="9"/>
    <w:unhideWhenUsed/>
    <w:qFormat/>
    <w:rsid w:val="00FA32C0"/>
    <w:pPr>
      <w:keepNext/>
      <w:keepLines/>
      <w:ind w:firstLine="0"/>
      <w:outlineLvl w:val="2"/>
    </w:pPr>
    <w:rPr>
      <w:rFonts w:eastAsiaTheme="majorEastAsia" w:cstheme="majorBidi"/>
      <w:b/>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nhideWhenUsed/>
    <w:qFormat/>
    <w:rsid w:val="00226B37"/>
    <w:pPr>
      <w:spacing w:after="200" w:line="240" w:lineRule="auto"/>
    </w:pPr>
    <w:rPr>
      <w:szCs w:val="24"/>
      <w:lang w:val="en-US"/>
    </w:rPr>
  </w:style>
  <w:style w:type="character" w:customStyle="1" w:styleId="TextodenotaderodapChar">
    <w:name w:val="Texto de nota de rodapé Char"/>
    <w:basedOn w:val="Fontepargpadro"/>
    <w:link w:val="Textodenotaderodap"/>
    <w:rsid w:val="00226B37"/>
    <w:rPr>
      <w:sz w:val="24"/>
      <w:szCs w:val="24"/>
      <w:lang w:val="en-US"/>
    </w:rPr>
  </w:style>
  <w:style w:type="character" w:styleId="Refdenotaderodap">
    <w:name w:val="footnote reference"/>
    <w:basedOn w:val="Fontepargpadro"/>
    <w:qFormat/>
    <w:rsid w:val="00226B37"/>
    <w:rPr>
      <w:vertAlign w:val="superscript"/>
    </w:rPr>
  </w:style>
  <w:style w:type="paragraph" w:customStyle="1" w:styleId="ttulo-SEMN">
    <w:name w:val="título - SEM Nº"/>
    <w:basedOn w:val="Normal"/>
    <w:next w:val="Normal"/>
    <w:link w:val="ttulo-SEMNChar"/>
    <w:autoRedefine/>
    <w:rsid w:val="00226B37"/>
    <w:pPr>
      <w:widowControl w:val="0"/>
      <w:jc w:val="center"/>
    </w:pPr>
    <w:rPr>
      <w:rFonts w:eastAsia="Times New Roman" w:cs="Times New Roman"/>
      <w:b/>
      <w:caps/>
      <w:szCs w:val="24"/>
      <w:lang w:eastAsia="pt-BR"/>
    </w:rPr>
  </w:style>
  <w:style w:type="character" w:customStyle="1" w:styleId="ttulo-SEMNChar">
    <w:name w:val="título - SEM Nº Char"/>
    <w:basedOn w:val="Fontepargpadro"/>
    <w:link w:val="ttulo-SEMN"/>
    <w:rsid w:val="00226B37"/>
    <w:rPr>
      <w:rFonts w:ascii="Arial" w:eastAsia="Times New Roman" w:hAnsi="Arial" w:cs="Times New Roman"/>
      <w:b/>
      <w:caps/>
      <w:sz w:val="24"/>
      <w:szCs w:val="24"/>
      <w:lang w:eastAsia="pt-BR"/>
    </w:rPr>
  </w:style>
  <w:style w:type="paragraph" w:customStyle="1" w:styleId="texto-RESUMO">
    <w:name w:val="texto - RESUMO"/>
    <w:basedOn w:val="Normal"/>
    <w:autoRedefine/>
    <w:rsid w:val="00D55B25"/>
    <w:pPr>
      <w:widowControl w:val="0"/>
      <w:tabs>
        <w:tab w:val="left" w:pos="851"/>
      </w:tabs>
      <w:spacing w:line="240" w:lineRule="auto"/>
    </w:pPr>
    <w:rPr>
      <w:rFonts w:eastAsia="Times New Roman" w:cs="Times New Roman"/>
      <w:szCs w:val="24"/>
      <w:lang w:eastAsia="pt-BR"/>
    </w:rPr>
  </w:style>
  <w:style w:type="paragraph" w:styleId="PargrafodaLista">
    <w:name w:val="List Paragraph"/>
    <w:basedOn w:val="Normal"/>
    <w:uiPriority w:val="34"/>
    <w:qFormat/>
    <w:rsid w:val="00226B37"/>
    <w:pPr>
      <w:ind w:left="720"/>
      <w:contextualSpacing/>
    </w:pPr>
    <w:rPr>
      <w:rFonts w:ascii="Calibri" w:eastAsia="Calibri" w:hAnsi="Calibri" w:cs="Calibri"/>
      <w:color w:val="000000"/>
      <w:kern w:val="2"/>
      <w:lang w:eastAsia="pt-BR"/>
      <w14:ligatures w14:val="standardContextual"/>
    </w:rPr>
  </w:style>
  <w:style w:type="character" w:customStyle="1" w:styleId="Ttulo1Char">
    <w:name w:val="Título 1 Char"/>
    <w:basedOn w:val="Fontepargpadro"/>
    <w:link w:val="Ttulo1"/>
    <w:uiPriority w:val="9"/>
    <w:rsid w:val="00226B37"/>
    <w:rPr>
      <w:rFonts w:ascii="Arial" w:eastAsiaTheme="majorEastAsia" w:hAnsi="Arial" w:cstheme="majorBidi"/>
      <w:b/>
      <w:sz w:val="24"/>
      <w:szCs w:val="32"/>
    </w:rPr>
  </w:style>
  <w:style w:type="character" w:customStyle="1" w:styleId="Ttulo2Char">
    <w:name w:val="Título 2 Char"/>
    <w:basedOn w:val="Fontepargpadro"/>
    <w:link w:val="Ttulo2"/>
    <w:uiPriority w:val="9"/>
    <w:rsid w:val="00C52EBB"/>
    <w:rPr>
      <w:rFonts w:ascii="Arial" w:eastAsiaTheme="majorEastAsia" w:hAnsi="Arial" w:cstheme="majorBidi"/>
      <w:sz w:val="24"/>
      <w:szCs w:val="26"/>
    </w:rPr>
  </w:style>
  <w:style w:type="table" w:styleId="Tabelacomgrade">
    <w:name w:val="Table Grid"/>
    <w:basedOn w:val="Tabelanormal"/>
    <w:uiPriority w:val="39"/>
    <w:rsid w:val="00C52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BC4AA4"/>
    <w:rPr>
      <w:color w:val="0000FF"/>
      <w:u w:val="single"/>
    </w:rPr>
  </w:style>
  <w:style w:type="character" w:styleId="Refdecomentrio">
    <w:name w:val="annotation reference"/>
    <w:basedOn w:val="Fontepargpadro"/>
    <w:uiPriority w:val="99"/>
    <w:semiHidden/>
    <w:unhideWhenUsed/>
    <w:rsid w:val="00BC4AA4"/>
    <w:rPr>
      <w:sz w:val="16"/>
      <w:szCs w:val="16"/>
    </w:rPr>
  </w:style>
  <w:style w:type="paragraph" w:styleId="Textodecomentrio">
    <w:name w:val="annotation text"/>
    <w:basedOn w:val="Normal"/>
    <w:link w:val="TextodecomentrioChar"/>
    <w:uiPriority w:val="99"/>
    <w:unhideWhenUsed/>
    <w:rsid w:val="00BC4AA4"/>
    <w:pPr>
      <w:spacing w:line="240" w:lineRule="auto"/>
    </w:pPr>
    <w:rPr>
      <w:sz w:val="20"/>
      <w:szCs w:val="20"/>
    </w:rPr>
  </w:style>
  <w:style w:type="character" w:customStyle="1" w:styleId="TextodecomentrioChar">
    <w:name w:val="Texto de comentário Char"/>
    <w:basedOn w:val="Fontepargpadro"/>
    <w:link w:val="Textodecomentrio"/>
    <w:uiPriority w:val="99"/>
    <w:rsid w:val="00BC4AA4"/>
    <w:rPr>
      <w:sz w:val="20"/>
      <w:szCs w:val="20"/>
    </w:rPr>
  </w:style>
  <w:style w:type="paragraph" w:styleId="Assuntodocomentrio">
    <w:name w:val="annotation subject"/>
    <w:basedOn w:val="Textodecomentrio"/>
    <w:next w:val="Textodecomentrio"/>
    <w:link w:val="AssuntodocomentrioChar"/>
    <w:uiPriority w:val="99"/>
    <w:semiHidden/>
    <w:unhideWhenUsed/>
    <w:rsid w:val="00BC4AA4"/>
    <w:rPr>
      <w:b/>
      <w:bCs/>
    </w:rPr>
  </w:style>
  <w:style w:type="character" w:customStyle="1" w:styleId="AssuntodocomentrioChar">
    <w:name w:val="Assunto do comentário Char"/>
    <w:basedOn w:val="TextodecomentrioChar"/>
    <w:link w:val="Assuntodocomentrio"/>
    <w:uiPriority w:val="99"/>
    <w:semiHidden/>
    <w:rsid w:val="00BC4AA4"/>
    <w:rPr>
      <w:b/>
      <w:bCs/>
      <w:sz w:val="20"/>
      <w:szCs w:val="20"/>
    </w:rPr>
  </w:style>
  <w:style w:type="paragraph" w:styleId="Textodebalo">
    <w:name w:val="Balloon Text"/>
    <w:basedOn w:val="Normal"/>
    <w:link w:val="TextodebaloChar"/>
    <w:uiPriority w:val="99"/>
    <w:semiHidden/>
    <w:unhideWhenUsed/>
    <w:rsid w:val="00BC4AA4"/>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C4AA4"/>
    <w:rPr>
      <w:rFonts w:ascii="Segoe UI" w:hAnsi="Segoe UI" w:cs="Segoe UI"/>
      <w:sz w:val="18"/>
      <w:szCs w:val="18"/>
    </w:rPr>
  </w:style>
  <w:style w:type="paragraph" w:styleId="CabealhodoSumrio">
    <w:name w:val="TOC Heading"/>
    <w:basedOn w:val="Ttulo1"/>
    <w:next w:val="Normal"/>
    <w:uiPriority w:val="39"/>
    <w:unhideWhenUsed/>
    <w:qFormat/>
    <w:rsid w:val="00BC4AA4"/>
    <w:pPr>
      <w:outlineLvl w:val="9"/>
    </w:pPr>
    <w:rPr>
      <w:rFonts w:asciiTheme="majorHAnsi" w:hAnsiTheme="majorHAnsi"/>
      <w:b w:val="0"/>
      <w:color w:val="2E74B5" w:themeColor="accent1" w:themeShade="BF"/>
      <w:sz w:val="32"/>
      <w:lang w:eastAsia="pt-BR"/>
    </w:rPr>
  </w:style>
  <w:style w:type="paragraph" w:styleId="Sumrio1">
    <w:name w:val="toc 1"/>
    <w:basedOn w:val="Normal"/>
    <w:next w:val="Normal"/>
    <w:autoRedefine/>
    <w:uiPriority w:val="39"/>
    <w:unhideWhenUsed/>
    <w:rsid w:val="00BC4AA4"/>
    <w:pPr>
      <w:spacing w:after="100"/>
    </w:pPr>
  </w:style>
  <w:style w:type="paragraph" w:styleId="Sumrio2">
    <w:name w:val="toc 2"/>
    <w:basedOn w:val="Normal"/>
    <w:next w:val="Normal"/>
    <w:autoRedefine/>
    <w:uiPriority w:val="39"/>
    <w:unhideWhenUsed/>
    <w:rsid w:val="00BC4AA4"/>
    <w:pPr>
      <w:spacing w:after="100"/>
      <w:ind w:left="220"/>
    </w:pPr>
  </w:style>
  <w:style w:type="paragraph" w:styleId="Cabealho">
    <w:name w:val="header"/>
    <w:basedOn w:val="Normal"/>
    <w:link w:val="CabealhoChar"/>
    <w:uiPriority w:val="99"/>
    <w:unhideWhenUsed/>
    <w:rsid w:val="00BC4AA4"/>
    <w:pPr>
      <w:tabs>
        <w:tab w:val="center" w:pos="4252"/>
        <w:tab w:val="right" w:pos="8504"/>
      </w:tabs>
      <w:spacing w:line="240" w:lineRule="auto"/>
    </w:pPr>
  </w:style>
  <w:style w:type="character" w:customStyle="1" w:styleId="CabealhoChar">
    <w:name w:val="Cabeçalho Char"/>
    <w:basedOn w:val="Fontepargpadro"/>
    <w:link w:val="Cabealho"/>
    <w:uiPriority w:val="99"/>
    <w:rsid w:val="00BC4AA4"/>
  </w:style>
  <w:style w:type="paragraph" w:styleId="Rodap">
    <w:name w:val="footer"/>
    <w:basedOn w:val="Normal"/>
    <w:link w:val="RodapChar"/>
    <w:uiPriority w:val="99"/>
    <w:unhideWhenUsed/>
    <w:rsid w:val="00BC4AA4"/>
    <w:pPr>
      <w:tabs>
        <w:tab w:val="center" w:pos="4252"/>
        <w:tab w:val="right" w:pos="8504"/>
      </w:tabs>
      <w:spacing w:line="240" w:lineRule="auto"/>
    </w:pPr>
  </w:style>
  <w:style w:type="character" w:customStyle="1" w:styleId="RodapChar">
    <w:name w:val="Rodapé Char"/>
    <w:basedOn w:val="Fontepargpadro"/>
    <w:link w:val="Rodap"/>
    <w:uiPriority w:val="99"/>
    <w:rsid w:val="00BC4AA4"/>
  </w:style>
  <w:style w:type="paragraph" w:customStyle="1" w:styleId="TTULO4">
    <w:name w:val="TÍTULO 4"/>
    <w:basedOn w:val="Ttulo3"/>
    <w:next w:val="Normal"/>
    <w:autoRedefine/>
    <w:rsid w:val="00BF69DE"/>
    <w:pPr>
      <w:keepLines w:val="0"/>
      <w:widowControl w:val="0"/>
    </w:pPr>
    <w:rPr>
      <w:rFonts w:eastAsia="Times New Roman" w:cs="Arial"/>
      <w:bCs/>
      <w:szCs w:val="26"/>
      <w:lang w:eastAsia="pt-BR"/>
    </w:rPr>
  </w:style>
  <w:style w:type="character" w:customStyle="1" w:styleId="Ttulo3Char">
    <w:name w:val="Título 3 Char"/>
    <w:basedOn w:val="Fontepargpadro"/>
    <w:link w:val="Ttulo3"/>
    <w:uiPriority w:val="9"/>
    <w:rsid w:val="00FA32C0"/>
    <w:rPr>
      <w:rFonts w:ascii="Arial" w:eastAsiaTheme="majorEastAsia" w:hAnsi="Arial" w:cstheme="majorBidi"/>
      <w:b/>
      <w:sz w:val="24"/>
      <w:szCs w:val="24"/>
    </w:rPr>
  </w:style>
  <w:style w:type="paragraph" w:customStyle="1" w:styleId="Normal1">
    <w:name w:val="Normal1"/>
    <w:rsid w:val="000D7DFE"/>
    <w:pPr>
      <w:pBdr>
        <w:top w:val="nil"/>
        <w:left w:val="nil"/>
        <w:bottom w:val="nil"/>
        <w:right w:val="nil"/>
        <w:between w:val="nil"/>
      </w:pBdr>
      <w:spacing w:before="120" w:after="120" w:line="360" w:lineRule="auto"/>
      <w:jc w:val="both"/>
    </w:pPr>
    <w:rPr>
      <w:rFonts w:ascii="Calibri" w:eastAsia="Calibri" w:hAnsi="Calibri" w:cs="Calibri"/>
      <w:color w:val="000000"/>
      <w:lang w:eastAsia="pt-BR"/>
    </w:rPr>
  </w:style>
  <w:style w:type="character" w:customStyle="1" w:styleId="MenoPendente1">
    <w:name w:val="Menção Pendente1"/>
    <w:basedOn w:val="Fontepargpadro"/>
    <w:uiPriority w:val="99"/>
    <w:semiHidden/>
    <w:unhideWhenUsed/>
    <w:rsid w:val="009C3F1E"/>
    <w:rPr>
      <w:color w:val="605E5C"/>
      <w:shd w:val="clear" w:color="auto" w:fill="E1DFDD"/>
    </w:rPr>
  </w:style>
  <w:style w:type="numbering" w:customStyle="1" w:styleId="Semlista1">
    <w:name w:val="Sem lista1"/>
    <w:next w:val="Semlista"/>
    <w:uiPriority w:val="99"/>
    <w:semiHidden/>
    <w:unhideWhenUsed/>
    <w:rsid w:val="00AD2D8E"/>
  </w:style>
  <w:style w:type="table" w:customStyle="1" w:styleId="Tabelacomgrade1">
    <w:name w:val="Tabela com grade1"/>
    <w:basedOn w:val="Tabelanormal"/>
    <w:next w:val="Tabelacomgrade"/>
    <w:uiPriority w:val="39"/>
    <w:rsid w:val="00AD2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1985920">
      <w:bodyDiv w:val="1"/>
      <w:marLeft w:val="0"/>
      <w:marRight w:val="0"/>
      <w:marTop w:val="0"/>
      <w:marBottom w:val="0"/>
      <w:divBdr>
        <w:top w:val="none" w:sz="0" w:space="0" w:color="auto"/>
        <w:left w:val="none" w:sz="0" w:space="0" w:color="auto"/>
        <w:bottom w:val="none" w:sz="0" w:space="0" w:color="auto"/>
        <w:right w:val="none" w:sz="0" w:space="0" w:color="auto"/>
      </w:divBdr>
      <w:divsChild>
        <w:div w:id="1851066884">
          <w:marLeft w:val="0"/>
          <w:marRight w:val="0"/>
          <w:marTop w:val="0"/>
          <w:marBottom w:val="0"/>
          <w:divBdr>
            <w:top w:val="none" w:sz="0" w:space="0" w:color="auto"/>
            <w:left w:val="none" w:sz="0" w:space="0" w:color="auto"/>
            <w:bottom w:val="none" w:sz="0" w:space="0" w:color="auto"/>
            <w:right w:val="none" w:sz="0" w:space="0" w:color="auto"/>
          </w:divBdr>
          <w:divsChild>
            <w:div w:id="1769428641">
              <w:marLeft w:val="0"/>
              <w:marRight w:val="0"/>
              <w:marTop w:val="0"/>
              <w:marBottom w:val="0"/>
              <w:divBdr>
                <w:top w:val="none" w:sz="0" w:space="0" w:color="auto"/>
                <w:left w:val="none" w:sz="0" w:space="0" w:color="auto"/>
                <w:bottom w:val="none" w:sz="0" w:space="0" w:color="auto"/>
                <w:right w:val="none" w:sz="0" w:space="0" w:color="auto"/>
              </w:divBdr>
              <w:divsChild>
                <w:div w:id="255864848">
                  <w:marLeft w:val="0"/>
                  <w:marRight w:val="0"/>
                  <w:marTop w:val="0"/>
                  <w:marBottom w:val="0"/>
                  <w:divBdr>
                    <w:top w:val="none" w:sz="0" w:space="0" w:color="auto"/>
                    <w:left w:val="none" w:sz="0" w:space="0" w:color="auto"/>
                    <w:bottom w:val="none" w:sz="0" w:space="0" w:color="auto"/>
                    <w:right w:val="none" w:sz="0" w:space="0" w:color="auto"/>
                  </w:divBdr>
                  <w:divsChild>
                    <w:div w:id="189230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331662">
          <w:marLeft w:val="0"/>
          <w:marRight w:val="0"/>
          <w:marTop w:val="0"/>
          <w:marBottom w:val="0"/>
          <w:divBdr>
            <w:top w:val="none" w:sz="0" w:space="0" w:color="auto"/>
            <w:left w:val="none" w:sz="0" w:space="0" w:color="auto"/>
            <w:bottom w:val="none" w:sz="0" w:space="0" w:color="auto"/>
            <w:right w:val="none" w:sz="0" w:space="0" w:color="auto"/>
          </w:divBdr>
          <w:divsChild>
            <w:div w:id="25260085">
              <w:marLeft w:val="0"/>
              <w:marRight w:val="0"/>
              <w:marTop w:val="0"/>
              <w:marBottom w:val="0"/>
              <w:divBdr>
                <w:top w:val="none" w:sz="0" w:space="0" w:color="auto"/>
                <w:left w:val="none" w:sz="0" w:space="0" w:color="auto"/>
                <w:bottom w:val="none" w:sz="0" w:space="0" w:color="auto"/>
                <w:right w:val="none" w:sz="0" w:space="0" w:color="auto"/>
              </w:divBdr>
              <w:divsChild>
                <w:div w:id="547568714">
                  <w:marLeft w:val="0"/>
                  <w:marRight w:val="0"/>
                  <w:marTop w:val="0"/>
                  <w:marBottom w:val="0"/>
                  <w:divBdr>
                    <w:top w:val="none" w:sz="0" w:space="0" w:color="auto"/>
                    <w:left w:val="none" w:sz="0" w:space="0" w:color="auto"/>
                    <w:bottom w:val="none" w:sz="0" w:space="0" w:color="auto"/>
                    <w:right w:val="none" w:sz="0" w:space="0" w:color="auto"/>
                  </w:divBdr>
                  <w:divsChild>
                    <w:div w:id="11552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650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hyperlink" Target="https://sebrae.com.br/sites/PortalSebrae/artigos/a-taxa-de-sobrevivenciadasempresasnobrasil,d5147a3a415f5810VgnVCM1000001b00320aRCRD" TargetMode="External"/><Relationship Id="rId26" Type="http://schemas.microsoft.com/office/2016/09/relationships/commentsIds" Target="commentsIds.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chart" Target="charts/chart2.xml"/><Relationship Id="rId17" Type="http://schemas.openxmlformats.org/officeDocument/2006/relationships/hyperlink" Target="https://www.gov.br/empresas-e-negocios/pt-br/mapa-de-empresas" TargetMode="External"/><Relationship Id="rId25"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hyperlink" Target="https://www.planalto.gov.br/ccivil_03/leis/l6404consol.ht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hyperlink" Target="https://www.gov.br/anp/pt-br/centrais-de-conteudo/publicacoes/anuario-estatistico/anuario-estatistico-2023" TargetMode="Externa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oleObject" Target="file:///D:\Dados\Downloads\INDIC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Planilha1!$B$1</c:f>
              <c:strCache>
                <c:ptCount val="1"/>
                <c:pt idx="0">
                  <c:v>2023</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Planilha1!$A$2:$A$5</c:f>
              <c:strCache>
                <c:ptCount val="4"/>
                <c:pt idx="0">
                  <c:v>Liquidez Geral</c:v>
                </c:pt>
                <c:pt idx="1">
                  <c:v>Liquidez Corrente</c:v>
                </c:pt>
                <c:pt idx="2">
                  <c:v>Liquidez Seca</c:v>
                </c:pt>
                <c:pt idx="3">
                  <c:v>Liquidez Imeadiata</c:v>
                </c:pt>
              </c:strCache>
            </c:strRef>
          </c:cat>
          <c:val>
            <c:numRef>
              <c:f>Planilha1!$B$2:$B$5</c:f>
              <c:numCache>
                <c:formatCode>0.00</c:formatCode>
                <c:ptCount val="4"/>
                <c:pt idx="0">
                  <c:v>7.4224035146151337</c:v>
                </c:pt>
                <c:pt idx="1">
                  <c:v>6.7473048831543547</c:v>
                </c:pt>
                <c:pt idx="2">
                  <c:v>5.876377057636466</c:v>
                </c:pt>
                <c:pt idx="3">
                  <c:v>2.2355650672797069</c:v>
                </c:pt>
              </c:numCache>
            </c:numRef>
          </c:val>
          <c:extLst>
            <c:ext xmlns:c16="http://schemas.microsoft.com/office/drawing/2014/chart" uri="{C3380CC4-5D6E-409C-BE32-E72D297353CC}">
              <c16:uniqueId val="{00000000-E934-462E-91DB-4B602FA7F1A1}"/>
            </c:ext>
          </c:extLst>
        </c:ser>
        <c:ser>
          <c:idx val="1"/>
          <c:order val="1"/>
          <c:tx>
            <c:strRef>
              <c:f>Planilha1!$C$1</c:f>
              <c:strCache>
                <c:ptCount val="1"/>
                <c:pt idx="0">
                  <c:v>2022</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Planilha1!$A$2:$A$5</c:f>
              <c:strCache>
                <c:ptCount val="4"/>
                <c:pt idx="0">
                  <c:v>Liquidez Geral</c:v>
                </c:pt>
                <c:pt idx="1">
                  <c:v>Liquidez Corrente</c:v>
                </c:pt>
                <c:pt idx="2">
                  <c:v>Liquidez Seca</c:v>
                </c:pt>
                <c:pt idx="3">
                  <c:v>Liquidez Imeadiata</c:v>
                </c:pt>
              </c:strCache>
            </c:strRef>
          </c:cat>
          <c:val>
            <c:numRef>
              <c:f>Planilha1!$C$2:$C$5</c:f>
              <c:numCache>
                <c:formatCode>0.00</c:formatCode>
                <c:ptCount val="4"/>
                <c:pt idx="0">
                  <c:v>3.3054423604073815</c:v>
                </c:pt>
                <c:pt idx="1">
                  <c:v>3.504293033883795</c:v>
                </c:pt>
                <c:pt idx="2">
                  <c:v>2.9575520293684452</c:v>
                </c:pt>
                <c:pt idx="3">
                  <c:v>0.69455896160236241</c:v>
                </c:pt>
              </c:numCache>
            </c:numRef>
          </c:val>
          <c:extLst>
            <c:ext xmlns:c16="http://schemas.microsoft.com/office/drawing/2014/chart" uri="{C3380CC4-5D6E-409C-BE32-E72D297353CC}">
              <c16:uniqueId val="{00000001-E934-462E-91DB-4B602FA7F1A1}"/>
            </c:ext>
          </c:extLst>
        </c:ser>
        <c:dLbls>
          <c:dLblPos val="outEnd"/>
          <c:showLegendKey val="0"/>
          <c:showVal val="1"/>
          <c:showCatName val="0"/>
          <c:showSerName val="0"/>
          <c:showPercent val="0"/>
          <c:showBubbleSize val="0"/>
        </c:dLbls>
        <c:gapWidth val="219"/>
        <c:overlap val="-27"/>
        <c:axId val="2096933503"/>
        <c:axId val="2096933983"/>
      </c:barChart>
      <c:catAx>
        <c:axId val="2096933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2096933983"/>
        <c:crosses val="autoZero"/>
        <c:auto val="1"/>
        <c:lblAlgn val="ctr"/>
        <c:lblOffset val="100"/>
        <c:noMultiLvlLbl val="0"/>
      </c:catAx>
      <c:valAx>
        <c:axId val="209693398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2096933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Planilha1!$B$1</c:f>
              <c:strCache>
                <c:ptCount val="1"/>
                <c:pt idx="0">
                  <c:v>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Giro do Estoque</c:v>
                </c:pt>
                <c:pt idx="1">
                  <c:v>Giro de Contas a Receber</c:v>
                </c:pt>
                <c:pt idx="2">
                  <c:v>Giro de Contas a Pagar</c:v>
                </c:pt>
              </c:strCache>
            </c:strRef>
          </c:cat>
          <c:val>
            <c:numRef>
              <c:f>Planilha1!$B$2:$B$4</c:f>
              <c:numCache>
                <c:formatCode>General</c:formatCode>
                <c:ptCount val="3"/>
                <c:pt idx="0">
                  <c:v>61.83</c:v>
                </c:pt>
                <c:pt idx="1">
                  <c:v>16.489999999999998</c:v>
                </c:pt>
                <c:pt idx="2">
                  <c:v>161.72999999999999</c:v>
                </c:pt>
              </c:numCache>
            </c:numRef>
          </c:val>
          <c:extLst>
            <c:ext xmlns:c16="http://schemas.microsoft.com/office/drawing/2014/chart" uri="{C3380CC4-5D6E-409C-BE32-E72D297353CC}">
              <c16:uniqueId val="{00000000-3A84-47DB-BB95-94B45808F652}"/>
            </c:ext>
          </c:extLst>
        </c:ser>
        <c:ser>
          <c:idx val="1"/>
          <c:order val="1"/>
          <c:tx>
            <c:strRef>
              <c:f>Planilha1!$C$1</c:f>
              <c:strCache>
                <c:ptCount val="1"/>
                <c:pt idx="0">
                  <c:v>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Giro do Estoque</c:v>
                </c:pt>
                <c:pt idx="1">
                  <c:v>Giro de Contas a Receber</c:v>
                </c:pt>
                <c:pt idx="2">
                  <c:v>Giro de Contas a Pagar</c:v>
                </c:pt>
              </c:strCache>
            </c:strRef>
          </c:cat>
          <c:val>
            <c:numRef>
              <c:f>Planilha1!$C$2:$C$4</c:f>
              <c:numCache>
                <c:formatCode>General</c:formatCode>
                <c:ptCount val="3"/>
                <c:pt idx="0">
                  <c:v>62.04</c:v>
                </c:pt>
                <c:pt idx="1">
                  <c:v>16.850000000000001</c:v>
                </c:pt>
                <c:pt idx="2">
                  <c:v>151.44</c:v>
                </c:pt>
              </c:numCache>
            </c:numRef>
          </c:val>
          <c:extLst>
            <c:ext xmlns:c16="http://schemas.microsoft.com/office/drawing/2014/chart" uri="{C3380CC4-5D6E-409C-BE32-E72D297353CC}">
              <c16:uniqueId val="{00000001-3A84-47DB-BB95-94B45808F652}"/>
            </c:ext>
          </c:extLst>
        </c:ser>
        <c:dLbls>
          <c:showLegendKey val="0"/>
          <c:showVal val="0"/>
          <c:showCatName val="0"/>
          <c:showSerName val="0"/>
          <c:showPercent val="0"/>
          <c:showBubbleSize val="0"/>
        </c:dLbls>
        <c:gapWidth val="219"/>
        <c:overlap val="-27"/>
        <c:axId val="299938880"/>
        <c:axId val="299939864"/>
      </c:barChart>
      <c:catAx>
        <c:axId val="29993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299939864"/>
        <c:crosses val="autoZero"/>
        <c:auto val="1"/>
        <c:lblAlgn val="ctr"/>
        <c:lblOffset val="100"/>
        <c:noMultiLvlLbl val="0"/>
      </c:catAx>
      <c:valAx>
        <c:axId val="299939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299938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Planilha1!$B$1</c:f>
              <c:strCache>
                <c:ptCount val="1"/>
                <c:pt idx="0">
                  <c:v>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Prazo Médio de Renovação de Estoque (PMRE)</c:v>
                </c:pt>
                <c:pt idx="1">
                  <c:v>Prazo Médio de Recebimento de Vendas (PMRV)</c:v>
                </c:pt>
                <c:pt idx="2">
                  <c:v>Prazo Médio de Pagamento de Compras (PMPC)</c:v>
                </c:pt>
              </c:strCache>
            </c:strRef>
          </c:cat>
          <c:val>
            <c:numRef>
              <c:f>Planilha1!$B$2:$B$4</c:f>
              <c:numCache>
                <c:formatCode>General</c:formatCode>
                <c:ptCount val="3"/>
                <c:pt idx="0">
                  <c:v>5.9</c:v>
                </c:pt>
                <c:pt idx="1">
                  <c:v>22.13</c:v>
                </c:pt>
                <c:pt idx="2">
                  <c:v>2.41</c:v>
                </c:pt>
              </c:numCache>
            </c:numRef>
          </c:val>
          <c:extLst>
            <c:ext xmlns:c16="http://schemas.microsoft.com/office/drawing/2014/chart" uri="{C3380CC4-5D6E-409C-BE32-E72D297353CC}">
              <c16:uniqueId val="{00000000-9916-49F3-94F5-88BFCF3C5C23}"/>
            </c:ext>
          </c:extLst>
        </c:ser>
        <c:ser>
          <c:idx val="1"/>
          <c:order val="1"/>
          <c:tx>
            <c:strRef>
              <c:f>Planilha1!$C$1</c:f>
              <c:strCache>
                <c:ptCount val="1"/>
                <c:pt idx="0">
                  <c:v>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Prazo Médio de Renovação de Estoque (PMRE)</c:v>
                </c:pt>
                <c:pt idx="1">
                  <c:v>Prazo Médio de Recebimento de Vendas (PMRV)</c:v>
                </c:pt>
                <c:pt idx="2">
                  <c:v>Prazo Médio de Pagamento de Compras (PMPC)</c:v>
                </c:pt>
              </c:strCache>
            </c:strRef>
          </c:cat>
          <c:val>
            <c:numRef>
              <c:f>Planilha1!$C$2:$C$4</c:f>
              <c:numCache>
                <c:formatCode>General</c:formatCode>
                <c:ptCount val="3"/>
                <c:pt idx="0">
                  <c:v>5.88</c:v>
                </c:pt>
                <c:pt idx="1">
                  <c:v>21.66</c:v>
                </c:pt>
                <c:pt idx="2">
                  <c:v>2.2200000000000002</c:v>
                </c:pt>
              </c:numCache>
            </c:numRef>
          </c:val>
          <c:extLst>
            <c:ext xmlns:c16="http://schemas.microsoft.com/office/drawing/2014/chart" uri="{C3380CC4-5D6E-409C-BE32-E72D297353CC}">
              <c16:uniqueId val="{00000001-9916-49F3-94F5-88BFCF3C5C23}"/>
            </c:ext>
          </c:extLst>
        </c:ser>
        <c:dLbls>
          <c:showLegendKey val="0"/>
          <c:showVal val="0"/>
          <c:showCatName val="0"/>
          <c:showSerName val="0"/>
          <c:showPercent val="0"/>
          <c:showBubbleSize val="0"/>
        </c:dLbls>
        <c:gapWidth val="219"/>
        <c:overlap val="-27"/>
        <c:axId val="512776400"/>
        <c:axId val="512777384"/>
      </c:barChart>
      <c:catAx>
        <c:axId val="51277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512777384"/>
        <c:crosses val="autoZero"/>
        <c:auto val="1"/>
        <c:lblAlgn val="ctr"/>
        <c:lblOffset val="100"/>
        <c:noMultiLvlLbl val="0"/>
      </c:catAx>
      <c:valAx>
        <c:axId val="512777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512776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Planilha1!$B$1</c:f>
              <c:strCache>
                <c:ptCount val="1"/>
                <c:pt idx="0">
                  <c:v>2022</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Planilha1!$A$2:$A$3</c:f>
              <c:strCache>
                <c:ptCount val="2"/>
                <c:pt idx="0">
                  <c:v>Ciclo Operacional</c:v>
                </c:pt>
                <c:pt idx="1">
                  <c:v>Ciclo Financeiro</c:v>
                </c:pt>
              </c:strCache>
            </c:strRef>
          </c:cat>
          <c:val>
            <c:numRef>
              <c:f>Planilha1!$B$2:$B$3</c:f>
              <c:numCache>
                <c:formatCode>General</c:formatCode>
                <c:ptCount val="2"/>
                <c:pt idx="0">
                  <c:v>28.04</c:v>
                </c:pt>
                <c:pt idx="1">
                  <c:v>25.63</c:v>
                </c:pt>
              </c:numCache>
            </c:numRef>
          </c:val>
          <c:extLst>
            <c:ext xmlns:c16="http://schemas.microsoft.com/office/drawing/2014/chart" uri="{C3380CC4-5D6E-409C-BE32-E72D297353CC}">
              <c16:uniqueId val="{00000000-CE47-4F78-9217-104ABF5A2177}"/>
            </c:ext>
          </c:extLst>
        </c:ser>
        <c:ser>
          <c:idx val="1"/>
          <c:order val="1"/>
          <c:tx>
            <c:strRef>
              <c:f>Planilha1!$C$1</c:f>
              <c:strCache>
                <c:ptCount val="1"/>
                <c:pt idx="0">
                  <c:v>2023</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Planilha1!$A$2:$A$3</c:f>
              <c:strCache>
                <c:ptCount val="2"/>
                <c:pt idx="0">
                  <c:v>Ciclo Operacional</c:v>
                </c:pt>
                <c:pt idx="1">
                  <c:v>Ciclo Financeiro</c:v>
                </c:pt>
              </c:strCache>
            </c:strRef>
          </c:cat>
          <c:val>
            <c:numRef>
              <c:f>Planilha1!$C$2:$C$3</c:f>
              <c:numCache>
                <c:formatCode>General</c:formatCode>
                <c:ptCount val="2"/>
                <c:pt idx="0">
                  <c:v>27.54</c:v>
                </c:pt>
                <c:pt idx="1">
                  <c:v>25.29</c:v>
                </c:pt>
              </c:numCache>
            </c:numRef>
          </c:val>
          <c:extLst>
            <c:ext xmlns:c16="http://schemas.microsoft.com/office/drawing/2014/chart" uri="{C3380CC4-5D6E-409C-BE32-E72D297353CC}">
              <c16:uniqueId val="{00000001-CE47-4F78-9217-104ABF5A2177}"/>
            </c:ext>
          </c:extLst>
        </c:ser>
        <c:dLbls>
          <c:showLegendKey val="0"/>
          <c:showVal val="0"/>
          <c:showCatName val="0"/>
          <c:showSerName val="0"/>
          <c:showPercent val="0"/>
          <c:showBubbleSize val="0"/>
        </c:dLbls>
        <c:gapWidth val="219"/>
        <c:overlap val="-27"/>
        <c:axId val="389379168"/>
        <c:axId val="389379496"/>
      </c:barChart>
      <c:catAx>
        <c:axId val="38937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389379496"/>
        <c:crosses val="autoZero"/>
        <c:auto val="1"/>
        <c:lblAlgn val="ctr"/>
        <c:lblOffset val="100"/>
        <c:noMultiLvlLbl val="0"/>
      </c:catAx>
      <c:valAx>
        <c:axId val="389379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389379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Arial" panose="020B0604020202020204" pitchFamily="34" charset="0"/>
          <a:cs typeface="Arial" panose="020B0604020202020204" pitchFamily="34" charset="0"/>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35</Pages>
  <Words>10688</Words>
  <Characters>57721</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dcterms:created xsi:type="dcterms:W3CDTF">2024-11-12T23:13:00Z</dcterms:created>
  <dcterms:modified xsi:type="dcterms:W3CDTF">2024-12-20T20:12:00Z</dcterms:modified>
</cp:coreProperties>
</file>